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969" w:rsidRPr="00C13969" w:rsidRDefault="00C13969" w:rsidP="00C13969">
      <w:pPr>
        <w:widowControl w:val="0"/>
        <w:autoSpaceDE w:val="0"/>
        <w:autoSpaceDN w:val="0"/>
        <w:adjustRightInd w:val="0"/>
        <w:spacing w:line="360" w:lineRule="auto"/>
        <w:jc w:val="center"/>
        <w:rPr>
          <w:rFonts w:ascii="Times New Roman" w:hAnsi="Times New Roman" w:cs="Times New Roman"/>
          <w:b/>
          <w:bCs/>
          <w:sz w:val="36"/>
          <w:szCs w:val="36"/>
          <w:lang w:val="en-US"/>
        </w:rPr>
      </w:pPr>
      <w:r w:rsidRPr="00C13969">
        <w:rPr>
          <w:rFonts w:ascii="Times New Roman" w:hAnsi="Times New Roman" w:cs="Times New Roman"/>
          <w:b/>
          <w:bCs/>
          <w:sz w:val="36"/>
          <w:szCs w:val="36"/>
          <w:lang w:val="en-US"/>
        </w:rPr>
        <w:t xml:space="preserve">Em torno do animal e da animalidade, o </w:t>
      </w:r>
      <w:r w:rsidRPr="00C13969">
        <w:rPr>
          <w:rFonts w:ascii="Times New Roman" w:hAnsi="Times New Roman" w:cs="Times New Roman"/>
          <w:b/>
          <w:bCs/>
          <w:i/>
          <w:iCs/>
          <w:sz w:val="36"/>
          <w:szCs w:val="36"/>
          <w:lang w:val="en-US"/>
        </w:rPr>
        <w:t>humano</w:t>
      </w: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sz w:val="28"/>
          <w:szCs w:val="28"/>
          <w:lang w:val="en-US"/>
        </w:rPr>
      </w:pPr>
    </w:p>
    <w:p w:rsidR="00C13969" w:rsidRPr="00C13969" w:rsidRDefault="00C13969" w:rsidP="00C13969">
      <w:pPr>
        <w:widowControl w:val="0"/>
        <w:autoSpaceDE w:val="0"/>
        <w:autoSpaceDN w:val="0"/>
        <w:adjustRightInd w:val="0"/>
        <w:jc w:val="right"/>
        <w:rPr>
          <w:rFonts w:ascii="Times New Roman" w:hAnsi="Times New Roman" w:cs="Times New Roman"/>
          <w:i/>
          <w:iCs/>
          <w:sz w:val="22"/>
          <w:szCs w:val="22"/>
          <w:lang w:val="en-US"/>
        </w:rPr>
      </w:pPr>
      <w:r w:rsidRPr="00C13969">
        <w:rPr>
          <w:rFonts w:ascii="Times New Roman" w:hAnsi="Times New Roman" w:cs="Times New Roman"/>
          <w:sz w:val="28"/>
          <w:szCs w:val="28"/>
          <w:lang w:val="en-US"/>
        </w:rPr>
        <w:t xml:space="preserve">                                                   </w:t>
      </w:r>
      <w:r w:rsidRPr="00C13969">
        <w:rPr>
          <w:rFonts w:ascii="Times New Roman" w:hAnsi="Times New Roman" w:cs="Times New Roman"/>
          <w:i/>
          <w:iCs/>
          <w:sz w:val="22"/>
          <w:szCs w:val="22"/>
          <w:lang w:val="en-US"/>
        </w:rPr>
        <w:t xml:space="preserve">“A humanização integral do animal coincide com </w:t>
      </w:r>
    </w:p>
    <w:p w:rsidR="00C13969" w:rsidRPr="00C13969" w:rsidRDefault="00C13969" w:rsidP="00C13969">
      <w:pPr>
        <w:widowControl w:val="0"/>
        <w:autoSpaceDE w:val="0"/>
        <w:autoSpaceDN w:val="0"/>
        <w:adjustRightInd w:val="0"/>
        <w:jc w:val="right"/>
        <w:rPr>
          <w:rFonts w:ascii="Times New Roman" w:hAnsi="Times New Roman" w:cs="Times New Roman"/>
          <w:i/>
          <w:iCs/>
          <w:sz w:val="22"/>
          <w:szCs w:val="22"/>
          <w:lang w:val="en-US"/>
        </w:rPr>
      </w:pPr>
      <w:proofErr w:type="gramStart"/>
      <w:r w:rsidRPr="00C13969">
        <w:rPr>
          <w:rFonts w:ascii="Times New Roman" w:hAnsi="Times New Roman" w:cs="Times New Roman"/>
          <w:i/>
          <w:iCs/>
          <w:sz w:val="22"/>
          <w:szCs w:val="22"/>
          <w:lang w:val="en-US"/>
        </w:rPr>
        <w:t>uma</w:t>
      </w:r>
      <w:proofErr w:type="gramEnd"/>
      <w:r w:rsidRPr="00C13969">
        <w:rPr>
          <w:rFonts w:ascii="Times New Roman" w:hAnsi="Times New Roman" w:cs="Times New Roman"/>
          <w:i/>
          <w:iCs/>
          <w:sz w:val="22"/>
          <w:szCs w:val="22"/>
          <w:lang w:val="en-US"/>
        </w:rPr>
        <w:t xml:space="preserve"> animalização integral do homem”</w:t>
      </w:r>
    </w:p>
    <w:p w:rsidR="00C13969" w:rsidRPr="00C13969" w:rsidRDefault="00C13969" w:rsidP="00C13969">
      <w:pPr>
        <w:widowControl w:val="0"/>
        <w:autoSpaceDE w:val="0"/>
        <w:autoSpaceDN w:val="0"/>
        <w:adjustRightInd w:val="0"/>
        <w:jc w:val="right"/>
        <w:rPr>
          <w:rFonts w:ascii="Times New Roman" w:hAnsi="Times New Roman" w:cs="Times New Roman"/>
          <w:sz w:val="28"/>
          <w:szCs w:val="28"/>
          <w:lang w:val="en-US"/>
        </w:rPr>
      </w:pPr>
      <w:r w:rsidRPr="00C13969">
        <w:rPr>
          <w:rFonts w:ascii="Times New Roman" w:hAnsi="Times New Roman" w:cs="Times New Roman"/>
          <w:sz w:val="22"/>
          <w:szCs w:val="22"/>
          <w:lang w:val="en-US"/>
        </w:rPr>
        <w:t>— Giorgio Agamben</w:t>
      </w: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sz w:val="28"/>
          <w:szCs w:val="28"/>
          <w:lang w:val="en-US"/>
        </w:rPr>
      </w:pP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sz w:val="28"/>
          <w:szCs w:val="28"/>
          <w:lang w:val="en-US"/>
        </w:rPr>
      </w:pPr>
      <w:r w:rsidRPr="00C13969">
        <w:rPr>
          <w:rFonts w:ascii="Times New Roman" w:hAnsi="Times New Roman" w:cs="Times New Roman"/>
          <w:sz w:val="28"/>
          <w:szCs w:val="28"/>
          <w:lang w:val="en-US"/>
        </w:rPr>
        <w:t xml:space="preserve">Procurarei então partir de três humildes e muito pouco sólidas categorias para esta breve, necessariamente incompleta abordagem, que trago à discussão: as do </w:t>
      </w:r>
      <w:r w:rsidRPr="00C13969">
        <w:rPr>
          <w:rFonts w:ascii="Times New Roman" w:hAnsi="Times New Roman" w:cs="Times New Roman"/>
          <w:i/>
          <w:iCs/>
          <w:sz w:val="28"/>
          <w:szCs w:val="28"/>
          <w:lang w:val="en-US"/>
        </w:rPr>
        <w:t>animal-político</w:t>
      </w:r>
      <w:r w:rsidRPr="00C13969">
        <w:rPr>
          <w:rFonts w:ascii="Times New Roman" w:hAnsi="Times New Roman" w:cs="Times New Roman"/>
          <w:sz w:val="28"/>
          <w:szCs w:val="28"/>
          <w:lang w:val="en-US"/>
        </w:rPr>
        <w:t xml:space="preserve">, a do </w:t>
      </w:r>
      <w:r w:rsidRPr="00C13969">
        <w:rPr>
          <w:rFonts w:ascii="Times New Roman" w:hAnsi="Times New Roman" w:cs="Times New Roman"/>
          <w:i/>
          <w:iCs/>
          <w:sz w:val="28"/>
          <w:szCs w:val="28"/>
          <w:lang w:val="en-US"/>
        </w:rPr>
        <w:t xml:space="preserve">animal-simbólico </w:t>
      </w:r>
      <w:r w:rsidRPr="00C13969">
        <w:rPr>
          <w:rFonts w:ascii="Times New Roman" w:hAnsi="Times New Roman" w:cs="Times New Roman"/>
          <w:sz w:val="28"/>
          <w:szCs w:val="28"/>
          <w:lang w:val="en-US"/>
        </w:rPr>
        <w:t>e</w:t>
      </w:r>
      <w:r w:rsidRPr="00C13969">
        <w:rPr>
          <w:rFonts w:ascii="Times New Roman" w:hAnsi="Times New Roman" w:cs="Times New Roman"/>
          <w:i/>
          <w:iCs/>
          <w:sz w:val="28"/>
          <w:szCs w:val="28"/>
          <w:lang w:val="en-US"/>
        </w:rPr>
        <w:t xml:space="preserve"> </w:t>
      </w:r>
      <w:r w:rsidRPr="00C13969">
        <w:rPr>
          <w:rFonts w:ascii="Times New Roman" w:hAnsi="Times New Roman" w:cs="Times New Roman"/>
          <w:sz w:val="28"/>
          <w:szCs w:val="28"/>
          <w:lang w:val="en-US"/>
        </w:rPr>
        <w:t>a</w:t>
      </w:r>
      <w:r w:rsidRPr="00C13969">
        <w:rPr>
          <w:rFonts w:ascii="Times New Roman" w:hAnsi="Times New Roman" w:cs="Times New Roman"/>
          <w:i/>
          <w:iCs/>
          <w:sz w:val="28"/>
          <w:szCs w:val="28"/>
          <w:lang w:val="en-US"/>
        </w:rPr>
        <w:t xml:space="preserve"> </w:t>
      </w:r>
      <w:r w:rsidRPr="00C13969">
        <w:rPr>
          <w:rFonts w:ascii="Times New Roman" w:hAnsi="Times New Roman" w:cs="Times New Roman"/>
          <w:sz w:val="28"/>
          <w:szCs w:val="28"/>
          <w:lang w:val="en-US"/>
        </w:rPr>
        <w:t xml:space="preserve">do </w:t>
      </w:r>
      <w:r w:rsidRPr="00C13969">
        <w:rPr>
          <w:rFonts w:ascii="Times New Roman" w:hAnsi="Times New Roman" w:cs="Times New Roman"/>
          <w:i/>
          <w:iCs/>
          <w:sz w:val="28"/>
          <w:szCs w:val="28"/>
          <w:lang w:val="en-US"/>
        </w:rPr>
        <w:t>animal-estético</w:t>
      </w:r>
      <w:r w:rsidRPr="00C13969">
        <w:rPr>
          <w:rFonts w:ascii="Times New Roman" w:hAnsi="Times New Roman" w:cs="Times New Roman"/>
          <w:sz w:val="28"/>
          <w:szCs w:val="28"/>
          <w:lang w:val="en-US"/>
        </w:rPr>
        <w:t xml:space="preserve">. Uma vez que, no que respeita à ética da relação homem-animal o essencial foi já pensado exaustivamente por Derrida, no seu livro póstumo </w:t>
      </w:r>
      <w:r w:rsidRPr="00C13969">
        <w:rPr>
          <w:rFonts w:ascii="Times New Roman" w:hAnsi="Times New Roman" w:cs="Times New Roman"/>
          <w:i/>
          <w:iCs/>
          <w:sz w:val="28"/>
          <w:szCs w:val="28"/>
          <w:lang w:val="en-US"/>
        </w:rPr>
        <w:t xml:space="preserve">L’Animal que donc je </w:t>
      </w:r>
      <w:proofErr w:type="gramStart"/>
      <w:r w:rsidRPr="00C13969">
        <w:rPr>
          <w:rFonts w:ascii="Times New Roman" w:hAnsi="Times New Roman" w:cs="Times New Roman"/>
          <w:i/>
          <w:iCs/>
          <w:sz w:val="28"/>
          <w:szCs w:val="28"/>
          <w:lang w:val="en-US"/>
        </w:rPr>
        <w:t>suis</w:t>
      </w:r>
      <w:proofErr w:type="gramEnd"/>
      <w:r w:rsidRPr="00C13969">
        <w:rPr>
          <w:rFonts w:ascii="Times New Roman" w:hAnsi="Times New Roman" w:cs="Times New Roman"/>
          <w:sz w:val="28"/>
          <w:szCs w:val="28"/>
          <w:lang w:val="en-US"/>
        </w:rPr>
        <w:t>.</w:t>
      </w: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sz w:val="28"/>
          <w:szCs w:val="28"/>
          <w:lang w:val="en-US"/>
        </w:rPr>
      </w:pPr>
      <w:proofErr w:type="gramStart"/>
      <w:r w:rsidRPr="00C13969">
        <w:rPr>
          <w:rFonts w:ascii="Times New Roman" w:hAnsi="Times New Roman" w:cs="Times New Roman"/>
          <w:sz w:val="28"/>
          <w:szCs w:val="28"/>
          <w:lang w:val="en-US"/>
        </w:rPr>
        <w:t>Que poderá isto significar?</w:t>
      </w:r>
      <w:proofErr w:type="gramEnd"/>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sz w:val="28"/>
          <w:szCs w:val="28"/>
          <w:lang w:val="en-US"/>
        </w:rPr>
      </w:pP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sz w:val="28"/>
          <w:szCs w:val="28"/>
          <w:lang w:val="en-US"/>
        </w:rPr>
      </w:pPr>
      <w:r w:rsidRPr="00C13969">
        <w:rPr>
          <w:rFonts w:ascii="Times New Roman" w:hAnsi="Times New Roman" w:cs="Times New Roman"/>
          <w:b/>
          <w:bCs/>
          <w:sz w:val="28"/>
          <w:szCs w:val="28"/>
          <w:lang w:val="en-US"/>
        </w:rPr>
        <w:t xml:space="preserve">1. O </w:t>
      </w:r>
      <w:r w:rsidRPr="00C13969">
        <w:rPr>
          <w:rFonts w:ascii="Times New Roman" w:hAnsi="Times New Roman" w:cs="Times New Roman"/>
          <w:b/>
          <w:bCs/>
          <w:i/>
          <w:iCs/>
          <w:sz w:val="28"/>
          <w:szCs w:val="28"/>
          <w:lang w:val="en-US"/>
        </w:rPr>
        <w:t>animal-político e o povo da televisão</w:t>
      </w: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sz w:val="28"/>
          <w:szCs w:val="28"/>
          <w:lang w:val="en-US"/>
        </w:rPr>
      </w:pP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sz w:val="28"/>
          <w:szCs w:val="28"/>
          <w:lang w:val="en-US"/>
        </w:rPr>
      </w:pPr>
      <w:r w:rsidRPr="00C13969">
        <w:rPr>
          <w:rFonts w:ascii="Times New Roman" w:hAnsi="Times New Roman" w:cs="Times New Roman"/>
          <w:sz w:val="28"/>
          <w:szCs w:val="28"/>
          <w:lang w:val="en-US"/>
        </w:rPr>
        <w:t xml:space="preserve">A noção do humano caracterizado como sendo antes do mais um </w:t>
      </w:r>
      <w:r w:rsidRPr="00C13969">
        <w:rPr>
          <w:rFonts w:ascii="Times New Roman" w:hAnsi="Times New Roman" w:cs="Times New Roman"/>
          <w:i/>
          <w:iCs/>
          <w:sz w:val="28"/>
          <w:szCs w:val="28"/>
          <w:lang w:val="en-US"/>
        </w:rPr>
        <w:t>animal politico</w:t>
      </w:r>
      <w:r w:rsidRPr="00C13969">
        <w:rPr>
          <w:rFonts w:ascii="Times New Roman" w:hAnsi="Times New Roman" w:cs="Times New Roman"/>
          <w:sz w:val="28"/>
          <w:szCs w:val="28"/>
          <w:lang w:val="en-US"/>
        </w:rPr>
        <w:t xml:space="preserve"> foi primeiramente representada, na história do pensamento do ocidente, por Aristóteles que, no seu </w:t>
      </w:r>
      <w:r w:rsidRPr="00C13969">
        <w:rPr>
          <w:rFonts w:ascii="Times New Roman" w:hAnsi="Times New Roman" w:cs="Times New Roman"/>
          <w:i/>
          <w:iCs/>
          <w:sz w:val="28"/>
          <w:szCs w:val="28"/>
          <w:lang w:val="en-US"/>
        </w:rPr>
        <w:t>Tratado da Política,</w:t>
      </w:r>
      <w:r w:rsidRPr="00C13969">
        <w:rPr>
          <w:rFonts w:ascii="Times New Roman" w:hAnsi="Times New Roman" w:cs="Times New Roman"/>
          <w:sz w:val="28"/>
          <w:szCs w:val="28"/>
          <w:lang w:val="en-US"/>
        </w:rPr>
        <w:t xml:space="preserve"> referiu: ”Também o homem é um animal político, mais social do que as abelhas e outros animais que vivem em comunidades. </w:t>
      </w:r>
      <w:proofErr w:type="gramStart"/>
      <w:r w:rsidRPr="00C13969">
        <w:rPr>
          <w:rFonts w:ascii="Times New Roman" w:hAnsi="Times New Roman" w:cs="Times New Roman"/>
          <w:sz w:val="28"/>
          <w:szCs w:val="28"/>
          <w:lang w:val="en-US"/>
        </w:rPr>
        <w:t>A natureza, que nada fez em vão, só a ele concedeu o dom da palavra”.</w:t>
      </w:r>
      <w:proofErr w:type="gramEnd"/>
      <w:r w:rsidRPr="00C13969">
        <w:rPr>
          <w:rFonts w:ascii="Times New Roman" w:hAnsi="Times New Roman" w:cs="Times New Roman"/>
          <w:sz w:val="28"/>
          <w:szCs w:val="28"/>
          <w:lang w:val="en-US"/>
        </w:rPr>
        <w:t xml:space="preserve"> Observemos o que </w:t>
      </w:r>
      <w:proofErr w:type="gramStart"/>
      <w:r w:rsidRPr="00C13969">
        <w:rPr>
          <w:rFonts w:ascii="Times New Roman" w:hAnsi="Times New Roman" w:cs="Times New Roman"/>
          <w:sz w:val="28"/>
          <w:szCs w:val="28"/>
          <w:lang w:val="en-US"/>
        </w:rPr>
        <w:t>tal</w:t>
      </w:r>
      <w:proofErr w:type="gramEnd"/>
      <w:r w:rsidRPr="00C13969">
        <w:rPr>
          <w:rFonts w:ascii="Times New Roman" w:hAnsi="Times New Roman" w:cs="Times New Roman"/>
          <w:sz w:val="28"/>
          <w:szCs w:val="28"/>
          <w:lang w:val="en-US"/>
        </w:rPr>
        <w:t xml:space="preserve"> significa. Num primeiro momento, damo-nos conta de que é por esse </w:t>
      </w:r>
      <w:r w:rsidRPr="00C13969">
        <w:rPr>
          <w:rFonts w:ascii="Times New Roman" w:hAnsi="Times New Roman" w:cs="Times New Roman"/>
          <w:i/>
          <w:iCs/>
          <w:sz w:val="28"/>
          <w:szCs w:val="28"/>
          <w:lang w:val="en-US"/>
        </w:rPr>
        <w:t>dom da linguagem</w:t>
      </w:r>
      <w:r w:rsidRPr="00C13969">
        <w:rPr>
          <w:rFonts w:ascii="Times New Roman" w:hAnsi="Times New Roman" w:cs="Times New Roman"/>
          <w:sz w:val="28"/>
          <w:szCs w:val="28"/>
          <w:lang w:val="en-US"/>
        </w:rPr>
        <w:t>,</w:t>
      </w:r>
      <w:r w:rsidRPr="00C13969">
        <w:rPr>
          <w:rFonts w:ascii="Times New Roman" w:hAnsi="Times New Roman" w:cs="Times New Roman"/>
          <w:i/>
          <w:iCs/>
          <w:sz w:val="28"/>
          <w:szCs w:val="28"/>
          <w:lang w:val="en-US"/>
        </w:rPr>
        <w:t xml:space="preserve"> </w:t>
      </w:r>
      <w:r w:rsidRPr="00C13969">
        <w:rPr>
          <w:rFonts w:ascii="Times New Roman" w:hAnsi="Times New Roman" w:cs="Times New Roman"/>
          <w:sz w:val="28"/>
          <w:szCs w:val="28"/>
          <w:lang w:val="en-US"/>
        </w:rPr>
        <w:t>ou mais exactamente pelo dom da palavra, como aparece referido pelo filósofo grego, que se postula o traço propriamente distintivo da presença do humano face ao animal, tornando-o um ser social e nesse mesmo movimento separando a natureza da cultura.</w:t>
      </w: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sz w:val="28"/>
          <w:szCs w:val="28"/>
          <w:lang w:val="en-US"/>
        </w:rPr>
      </w:pPr>
      <w:r w:rsidRPr="00C13969">
        <w:rPr>
          <w:rFonts w:ascii="Times New Roman" w:hAnsi="Times New Roman" w:cs="Times New Roman"/>
          <w:sz w:val="28"/>
          <w:szCs w:val="28"/>
          <w:lang w:val="en-US"/>
        </w:rPr>
        <w:t xml:space="preserve">Se analisarmos porém um pouco mais profundamente a consequência maior de uma tal reflexão, apercebemo-nos de imediato de que se é pelo uso da linguagem, da palavra, que o homem acede à sua dimensão social e, portanto à sua capacidade e virtude políticas, é justamente essa capacidade, ao mesmo tempo linguística e política, o que essencialmente o diferencia do animal no seio da natureza, permitindo-lhe separar-se dela e dominá-la. Ora se isso é assim, torna-se também imediatamente claro que a comunidade política se funda, antes do mais, sobre uma comunidade linguística, de que decorre a diferença. </w:t>
      </w: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sz w:val="28"/>
          <w:szCs w:val="28"/>
          <w:lang w:val="en-US"/>
        </w:rPr>
      </w:pPr>
      <w:r w:rsidRPr="00C13969">
        <w:rPr>
          <w:rFonts w:ascii="Times New Roman" w:hAnsi="Times New Roman" w:cs="Times New Roman"/>
          <w:sz w:val="28"/>
          <w:szCs w:val="28"/>
          <w:lang w:val="en-US"/>
        </w:rPr>
        <w:t xml:space="preserve">Por outro lado, e indo um pouco mais longe ainda, poderíamos igualmente concluir que, então, é justamente pela privação da palavra no interior dessa relação social — lembremos que o escravo não tinha direito à palavra na </w:t>
      </w:r>
      <w:r w:rsidRPr="00C13969">
        <w:rPr>
          <w:rFonts w:ascii="Times New Roman" w:hAnsi="Times New Roman" w:cs="Times New Roman"/>
          <w:i/>
          <w:iCs/>
          <w:sz w:val="28"/>
          <w:szCs w:val="28"/>
          <w:lang w:val="en-US"/>
        </w:rPr>
        <w:t>Agora</w:t>
      </w:r>
      <w:r w:rsidRPr="00C13969">
        <w:rPr>
          <w:rFonts w:ascii="Times New Roman" w:hAnsi="Times New Roman" w:cs="Times New Roman"/>
          <w:sz w:val="28"/>
          <w:szCs w:val="28"/>
          <w:lang w:val="en-US"/>
        </w:rPr>
        <w:t xml:space="preserve"> — que o referido </w:t>
      </w:r>
      <w:r w:rsidRPr="00C13969">
        <w:rPr>
          <w:rFonts w:ascii="Times New Roman" w:hAnsi="Times New Roman" w:cs="Times New Roman"/>
          <w:i/>
          <w:iCs/>
          <w:sz w:val="28"/>
          <w:szCs w:val="28"/>
          <w:lang w:val="en-US"/>
        </w:rPr>
        <w:t>animal político</w:t>
      </w:r>
      <w:r w:rsidRPr="00C13969">
        <w:rPr>
          <w:rFonts w:ascii="Times New Roman" w:hAnsi="Times New Roman" w:cs="Times New Roman"/>
          <w:sz w:val="28"/>
          <w:szCs w:val="28"/>
          <w:lang w:val="en-US"/>
        </w:rPr>
        <w:t xml:space="preserve"> perde a sua dimensão e a sua </w:t>
      </w:r>
      <w:proofErr w:type="gramStart"/>
      <w:r w:rsidRPr="00C13969">
        <w:rPr>
          <w:rFonts w:ascii="Times New Roman" w:hAnsi="Times New Roman" w:cs="Times New Roman"/>
          <w:sz w:val="28"/>
          <w:szCs w:val="28"/>
          <w:lang w:val="en-US"/>
        </w:rPr>
        <w:t>qualidade  propriamente</w:t>
      </w:r>
      <w:proofErr w:type="gramEnd"/>
      <w:r w:rsidRPr="00C13969">
        <w:rPr>
          <w:rFonts w:ascii="Times New Roman" w:hAnsi="Times New Roman" w:cs="Times New Roman"/>
          <w:sz w:val="28"/>
          <w:szCs w:val="28"/>
          <w:lang w:val="en-US"/>
        </w:rPr>
        <w:t xml:space="preserve"> políticas que lhe permitiam aceder ao campo social e, desse modo, se vê confinado a uma matriz inferior que, cumprindo-se, o faria regressar sobre a dimensão animal de que o uso da linguagem o separou. Caminhar para fora da dimensão animal através do uso da palavra seria pois, neste contexto, o próprio da política, que por sua vez se fundaria na linguagem e no seu uso.</w:t>
      </w: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sz w:val="28"/>
          <w:szCs w:val="28"/>
          <w:lang w:val="en-US"/>
        </w:rPr>
      </w:pPr>
      <w:r w:rsidRPr="00C13969">
        <w:rPr>
          <w:rFonts w:ascii="Times New Roman" w:hAnsi="Times New Roman" w:cs="Times New Roman"/>
          <w:sz w:val="28"/>
          <w:szCs w:val="28"/>
          <w:lang w:val="en-US"/>
        </w:rPr>
        <w:t xml:space="preserve">Sobre esta forma de pensar a política, que Aristóteles consagrou ao abrir o espaço de uma futura reflexão sobre os seus modos de exercício, deveríamos então introduzir agora a noção, em tempos proposta por Michel Foucault e, mais recentemente, reiterada por Giorgio Agamben, de uma </w:t>
      </w:r>
      <w:r w:rsidRPr="00C13969">
        <w:rPr>
          <w:rFonts w:ascii="Times New Roman" w:hAnsi="Times New Roman" w:cs="Times New Roman"/>
          <w:i/>
          <w:iCs/>
          <w:sz w:val="28"/>
          <w:szCs w:val="28"/>
          <w:lang w:val="en-US"/>
        </w:rPr>
        <w:t xml:space="preserve">bio-política. </w:t>
      </w:r>
      <w:r w:rsidRPr="00C13969">
        <w:rPr>
          <w:rFonts w:ascii="Times New Roman" w:hAnsi="Times New Roman" w:cs="Times New Roman"/>
          <w:sz w:val="28"/>
          <w:szCs w:val="28"/>
          <w:lang w:val="en-US"/>
        </w:rPr>
        <w:t xml:space="preserve">Noção </w:t>
      </w:r>
      <w:proofErr w:type="gramStart"/>
      <w:r w:rsidRPr="00C13969">
        <w:rPr>
          <w:rFonts w:ascii="Times New Roman" w:hAnsi="Times New Roman" w:cs="Times New Roman"/>
          <w:sz w:val="28"/>
          <w:szCs w:val="28"/>
          <w:lang w:val="en-US"/>
        </w:rPr>
        <w:t>que  designa</w:t>
      </w:r>
      <w:proofErr w:type="gramEnd"/>
      <w:r w:rsidRPr="00C13969">
        <w:rPr>
          <w:rFonts w:ascii="Times New Roman" w:hAnsi="Times New Roman" w:cs="Times New Roman"/>
          <w:sz w:val="28"/>
          <w:szCs w:val="28"/>
          <w:lang w:val="en-US"/>
        </w:rPr>
        <w:t xml:space="preserve"> o que conduz o humano — por efeito de uma imposição e, portanto, de uma cisão operada sobre o corpo da própria comunidade — de volta a uma </w:t>
      </w:r>
      <w:r w:rsidRPr="00C13969">
        <w:rPr>
          <w:rFonts w:ascii="Times New Roman" w:hAnsi="Times New Roman" w:cs="Times New Roman"/>
          <w:i/>
          <w:iCs/>
          <w:sz w:val="28"/>
          <w:szCs w:val="28"/>
          <w:lang w:val="en-US"/>
        </w:rPr>
        <w:t>condição animal</w:t>
      </w:r>
      <w:r w:rsidRPr="00C13969">
        <w:rPr>
          <w:rFonts w:ascii="Times New Roman" w:hAnsi="Times New Roman" w:cs="Times New Roman"/>
          <w:sz w:val="28"/>
          <w:szCs w:val="28"/>
          <w:lang w:val="en-US"/>
        </w:rPr>
        <w:t xml:space="preserve"> que, no pensamento do autor italiano, decorre da generalização do modelo do campo de concentração nazi. Escreve este que “o homem atingiu doravante o seu </w:t>
      </w:r>
      <w:r w:rsidRPr="00C13969">
        <w:rPr>
          <w:rFonts w:ascii="Times New Roman" w:hAnsi="Times New Roman" w:cs="Times New Roman"/>
          <w:i/>
          <w:iCs/>
          <w:sz w:val="28"/>
          <w:szCs w:val="28"/>
          <w:lang w:val="en-US"/>
        </w:rPr>
        <w:t>télos</w:t>
      </w:r>
      <w:r w:rsidRPr="00C13969">
        <w:rPr>
          <w:rFonts w:ascii="Times New Roman" w:hAnsi="Times New Roman" w:cs="Times New Roman"/>
          <w:sz w:val="28"/>
          <w:szCs w:val="28"/>
          <w:lang w:val="en-US"/>
        </w:rPr>
        <w:t xml:space="preserve"> histórico e, para uma humanidade retornada animal, não resta mais nada do que a despolitização das sociedades humanas, por meio do desenvolvimento incondicionado da </w:t>
      </w:r>
      <w:r w:rsidRPr="00C13969">
        <w:rPr>
          <w:rFonts w:ascii="Times New Roman" w:hAnsi="Times New Roman" w:cs="Times New Roman"/>
          <w:i/>
          <w:iCs/>
          <w:sz w:val="28"/>
          <w:szCs w:val="28"/>
          <w:lang w:val="en-US"/>
        </w:rPr>
        <w:t>oikonomia</w:t>
      </w:r>
      <w:r w:rsidRPr="00C13969">
        <w:rPr>
          <w:rFonts w:ascii="Times New Roman" w:hAnsi="Times New Roman" w:cs="Times New Roman"/>
          <w:sz w:val="28"/>
          <w:szCs w:val="28"/>
          <w:lang w:val="en-US"/>
        </w:rPr>
        <w:t xml:space="preserve">, ou então da assunção da própria vida biológica como tarefa política (ou antes impolítica) suprema.” </w:t>
      </w: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sz w:val="28"/>
          <w:szCs w:val="28"/>
          <w:lang w:val="en-US"/>
        </w:rPr>
      </w:pPr>
      <w:r w:rsidRPr="00C13969">
        <w:rPr>
          <w:rFonts w:ascii="Times New Roman" w:hAnsi="Times New Roman" w:cs="Times New Roman"/>
          <w:sz w:val="28"/>
          <w:szCs w:val="28"/>
          <w:lang w:val="en-US"/>
        </w:rPr>
        <w:t xml:space="preserve">Desta situação, de que se vem fazendo uma distribuição propagandística e mesmo uma pedagogia progressivamente mais perversa através dos chamados </w:t>
      </w:r>
      <w:r w:rsidRPr="00C13969">
        <w:rPr>
          <w:rFonts w:ascii="Times New Roman" w:hAnsi="Times New Roman" w:cs="Times New Roman"/>
          <w:i/>
          <w:iCs/>
          <w:sz w:val="28"/>
          <w:szCs w:val="28"/>
          <w:lang w:val="en-US"/>
        </w:rPr>
        <w:t>meios de comunicação de massas</w:t>
      </w:r>
      <w:r w:rsidRPr="00C13969">
        <w:rPr>
          <w:rFonts w:ascii="Times New Roman" w:hAnsi="Times New Roman" w:cs="Times New Roman"/>
          <w:sz w:val="28"/>
          <w:szCs w:val="28"/>
          <w:lang w:val="en-US"/>
        </w:rPr>
        <w:t xml:space="preserve"> — e a comunicação de massas consiste, de facto, numa comunicação das massas a si mesmas, num infinito espelhamento em </w:t>
      </w:r>
      <w:r w:rsidRPr="00C13969">
        <w:rPr>
          <w:rFonts w:ascii="Times New Roman" w:hAnsi="Times New Roman" w:cs="Times New Roman"/>
          <w:i/>
          <w:iCs/>
          <w:sz w:val="28"/>
          <w:szCs w:val="28"/>
          <w:lang w:val="en-US"/>
        </w:rPr>
        <w:t>loop</w:t>
      </w:r>
      <w:r w:rsidRPr="00C13969">
        <w:rPr>
          <w:rFonts w:ascii="Times New Roman" w:hAnsi="Times New Roman" w:cs="Times New Roman"/>
          <w:sz w:val="28"/>
          <w:szCs w:val="28"/>
          <w:lang w:val="en-US"/>
        </w:rPr>
        <w:t xml:space="preserve"> — decorre que a </w:t>
      </w:r>
      <w:r w:rsidRPr="00C13969">
        <w:rPr>
          <w:rFonts w:ascii="Times New Roman" w:hAnsi="Times New Roman" w:cs="Times New Roman"/>
          <w:i/>
          <w:iCs/>
          <w:sz w:val="28"/>
          <w:szCs w:val="28"/>
          <w:lang w:val="en-US"/>
        </w:rPr>
        <w:t>bio-política</w:t>
      </w:r>
      <w:r w:rsidRPr="00C13969">
        <w:rPr>
          <w:rFonts w:ascii="Times New Roman" w:hAnsi="Times New Roman" w:cs="Times New Roman"/>
          <w:sz w:val="28"/>
          <w:szCs w:val="28"/>
          <w:lang w:val="en-US"/>
        </w:rPr>
        <w:t xml:space="preserve"> se vai tornando insidiosamente na forma por excelência de um exercício imediatamente reconhecível como imagem da própria democracia e das novas relações sociais no interior da chamada sociedade de consumo. A sua consagração foi atingida, no nosso tempo, pela quase generalização dos programas televisivos que encenam os comportamentos de pequenas comunidades filmadas em contínuo nos mais pequenos actos da sua vida (</w:t>
      </w:r>
      <w:r w:rsidRPr="00C13969">
        <w:rPr>
          <w:rFonts w:ascii="Times New Roman" w:hAnsi="Times New Roman" w:cs="Times New Roman"/>
          <w:i/>
          <w:iCs/>
          <w:sz w:val="28"/>
          <w:szCs w:val="28"/>
          <w:lang w:val="en-US"/>
        </w:rPr>
        <w:t>bios</w:t>
      </w:r>
      <w:r w:rsidRPr="00C13969">
        <w:rPr>
          <w:rFonts w:ascii="Times New Roman" w:hAnsi="Times New Roman" w:cs="Times New Roman"/>
          <w:sz w:val="28"/>
          <w:szCs w:val="28"/>
          <w:lang w:val="en-US"/>
        </w:rPr>
        <w:t xml:space="preserve">) transmitida em directo, a troco de uma compensação monetária, provavelmente sujeita a impostos. </w:t>
      </w: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sz w:val="28"/>
          <w:szCs w:val="28"/>
          <w:lang w:val="en-US"/>
        </w:rPr>
      </w:pPr>
      <w:r w:rsidRPr="00C13969">
        <w:rPr>
          <w:rFonts w:ascii="Times New Roman" w:hAnsi="Times New Roman" w:cs="Times New Roman"/>
          <w:sz w:val="28"/>
          <w:szCs w:val="28"/>
          <w:lang w:val="en-US"/>
        </w:rPr>
        <w:t xml:space="preserve">Nessa situação, cujo carácter experimental evoca o uso das cobaias, e se torna de um ponto de vista sociológico e ético verdadeiramente perturbante, o modo de procedimento fundamental consiste no retirar do espaço primeiro das respectivas comunidades (do seu </w:t>
      </w:r>
      <w:r w:rsidRPr="00C13969">
        <w:rPr>
          <w:rFonts w:ascii="Times New Roman" w:hAnsi="Times New Roman" w:cs="Times New Roman"/>
          <w:i/>
          <w:iCs/>
          <w:sz w:val="28"/>
          <w:szCs w:val="28"/>
          <w:lang w:val="en-US"/>
        </w:rPr>
        <w:t>heimat</w:t>
      </w:r>
      <w:r w:rsidRPr="00C13969">
        <w:rPr>
          <w:rFonts w:ascii="Times New Roman" w:hAnsi="Times New Roman" w:cs="Times New Roman"/>
          <w:sz w:val="28"/>
          <w:szCs w:val="28"/>
          <w:lang w:val="en-US"/>
        </w:rPr>
        <w:t xml:space="preserve">), elementos que são depois aleatoriamente reunidos num grupo, que se junta sem que se tenha estabelecido qualquer relação prévia, pela sua recolocação no interior de uma comunidade outra, nova, sem linguagem própria, sem um dialecto, e cuja presença anómica os identifica apenas como parte desse abstracto </w:t>
      </w:r>
      <w:r w:rsidRPr="00C13969">
        <w:rPr>
          <w:rFonts w:ascii="Times New Roman" w:hAnsi="Times New Roman" w:cs="Times New Roman"/>
          <w:i/>
          <w:iCs/>
          <w:sz w:val="28"/>
          <w:szCs w:val="28"/>
          <w:lang w:val="en-US"/>
        </w:rPr>
        <w:t>povo da televisão</w:t>
      </w:r>
      <w:r w:rsidRPr="00C13969">
        <w:rPr>
          <w:rFonts w:ascii="Times New Roman" w:hAnsi="Times New Roman" w:cs="Times New Roman"/>
          <w:sz w:val="28"/>
          <w:szCs w:val="28"/>
          <w:lang w:val="en-US"/>
        </w:rPr>
        <w:t xml:space="preserve">. </w:t>
      </w: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sz w:val="28"/>
          <w:szCs w:val="28"/>
          <w:lang w:val="en-US"/>
        </w:rPr>
      </w:pPr>
      <w:r w:rsidRPr="00C13969">
        <w:rPr>
          <w:rFonts w:ascii="Times New Roman" w:hAnsi="Times New Roman" w:cs="Times New Roman"/>
          <w:sz w:val="28"/>
          <w:szCs w:val="28"/>
          <w:lang w:val="en-US"/>
        </w:rPr>
        <w:t xml:space="preserve">Opera-se assim, </w:t>
      </w:r>
      <w:proofErr w:type="gramStart"/>
      <w:r w:rsidRPr="00C13969">
        <w:rPr>
          <w:rFonts w:ascii="Times New Roman" w:hAnsi="Times New Roman" w:cs="Times New Roman"/>
          <w:sz w:val="28"/>
          <w:szCs w:val="28"/>
          <w:lang w:val="en-US"/>
        </w:rPr>
        <w:t>como</w:t>
      </w:r>
      <w:proofErr w:type="gramEnd"/>
      <w:r w:rsidRPr="00C13969">
        <w:rPr>
          <w:rFonts w:ascii="Times New Roman" w:hAnsi="Times New Roman" w:cs="Times New Roman"/>
          <w:sz w:val="28"/>
          <w:szCs w:val="28"/>
          <w:lang w:val="en-US"/>
        </w:rPr>
        <w:t xml:space="preserve"> se numa arena, o esvaziamento de toda a relação política e social anterior, comunicando-se no seu lugar novos modelos de relação como exemplares de uma vivência democrática construída a partir da representação de uma épica doméstica que hesita entre a sobrevivência e a corrupção. Um exercício que prepara afinal, e ao mesmo tempo reproduz, a situação de todos quantos — como os que outrora se albergavam nos asilos de orfãos — em virtude das condições de mobilidade no trabalho, são obrigados a deslocar-se das suas comunidades de origem para outras que os acolhem com regras novas, definidas pela obrigação opressiva de uma lógica que não ajudaram a forjar. </w:t>
      </w: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sz w:val="28"/>
          <w:szCs w:val="28"/>
          <w:lang w:val="en-US"/>
        </w:rPr>
      </w:pPr>
      <w:r w:rsidRPr="00C13969">
        <w:rPr>
          <w:rFonts w:ascii="Times New Roman" w:hAnsi="Times New Roman" w:cs="Times New Roman"/>
          <w:sz w:val="28"/>
          <w:szCs w:val="28"/>
          <w:lang w:val="en-US"/>
        </w:rPr>
        <w:t xml:space="preserve">Assim, depois de se fomentar a constituição de uma comunidade mínima em que, como poderia ocorrer numa jangada perdida no meio do oceano, o </w:t>
      </w:r>
      <w:r w:rsidRPr="00C13969">
        <w:rPr>
          <w:rFonts w:ascii="Times New Roman" w:hAnsi="Times New Roman" w:cs="Times New Roman"/>
          <w:i/>
          <w:iCs/>
          <w:sz w:val="28"/>
          <w:szCs w:val="28"/>
          <w:lang w:val="en-US"/>
        </w:rPr>
        <w:t>bios</w:t>
      </w:r>
      <w:r w:rsidRPr="00C13969">
        <w:rPr>
          <w:rFonts w:ascii="Times New Roman" w:hAnsi="Times New Roman" w:cs="Times New Roman"/>
          <w:sz w:val="28"/>
          <w:szCs w:val="28"/>
          <w:lang w:val="en-US"/>
        </w:rPr>
        <w:t xml:space="preserve"> se exerce através do estreitamento de relações afectivas, sexuais ou de simples cumplicidade, os laços são desfeitos justamente pela imposição dessa nova ordem de relação política a qual introduz, por via de incitamentos primários, a pressão da competição entre todos pela permanência em palco, admitindo a delação e a disputa feroz, e em que ao vencedor se promete um prémio pecuniário pela evidenciação da competência no exercício da disputa pelo poder. Justamente à imagem da que reinava nos campos entre os prisioneiros, </w:t>
      </w:r>
      <w:proofErr w:type="gramStart"/>
      <w:r w:rsidRPr="00C13969">
        <w:rPr>
          <w:rFonts w:ascii="Times New Roman" w:hAnsi="Times New Roman" w:cs="Times New Roman"/>
          <w:sz w:val="28"/>
          <w:szCs w:val="28"/>
          <w:lang w:val="en-US"/>
        </w:rPr>
        <w:t>como</w:t>
      </w:r>
      <w:proofErr w:type="gramEnd"/>
      <w:r w:rsidRPr="00C13969">
        <w:rPr>
          <w:rFonts w:ascii="Times New Roman" w:hAnsi="Times New Roman" w:cs="Times New Roman"/>
          <w:sz w:val="28"/>
          <w:szCs w:val="28"/>
          <w:lang w:val="en-US"/>
        </w:rPr>
        <w:t xml:space="preserve"> nos contam os relatos perturbadores de Pimo Levi e de outros. </w:t>
      </w: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sz w:val="28"/>
          <w:szCs w:val="28"/>
          <w:lang w:val="en-US"/>
        </w:rPr>
      </w:pPr>
      <w:r w:rsidRPr="00C13969">
        <w:rPr>
          <w:rFonts w:ascii="Times New Roman" w:hAnsi="Times New Roman" w:cs="Times New Roman"/>
          <w:sz w:val="28"/>
          <w:szCs w:val="28"/>
          <w:lang w:val="en-US"/>
        </w:rPr>
        <w:t xml:space="preserve">Ora, precisamente porque serve o propósito do espectáculo, esta é propriamente a logica da animalização. No interior de cujo exercício a política se desfaz e se constitui </w:t>
      </w:r>
      <w:proofErr w:type="gramStart"/>
      <w:r w:rsidRPr="00C13969">
        <w:rPr>
          <w:rFonts w:ascii="Times New Roman" w:hAnsi="Times New Roman" w:cs="Times New Roman"/>
          <w:sz w:val="28"/>
          <w:szCs w:val="28"/>
          <w:lang w:val="en-US"/>
        </w:rPr>
        <w:t>como</w:t>
      </w:r>
      <w:proofErr w:type="gramEnd"/>
      <w:r w:rsidRPr="00C13969">
        <w:rPr>
          <w:rFonts w:ascii="Times New Roman" w:hAnsi="Times New Roman" w:cs="Times New Roman"/>
          <w:sz w:val="28"/>
          <w:szCs w:val="28"/>
          <w:lang w:val="en-US"/>
        </w:rPr>
        <w:t xml:space="preserve"> uma suprema </w:t>
      </w:r>
      <w:r w:rsidRPr="00C13969">
        <w:rPr>
          <w:rFonts w:ascii="Times New Roman" w:hAnsi="Times New Roman" w:cs="Times New Roman"/>
          <w:i/>
          <w:iCs/>
          <w:sz w:val="28"/>
          <w:szCs w:val="28"/>
          <w:lang w:val="en-US"/>
        </w:rPr>
        <w:t>bio-política</w:t>
      </w:r>
      <w:r w:rsidRPr="00C13969">
        <w:rPr>
          <w:rFonts w:ascii="Times New Roman" w:hAnsi="Times New Roman" w:cs="Times New Roman"/>
          <w:sz w:val="28"/>
          <w:szCs w:val="28"/>
          <w:lang w:val="en-US"/>
        </w:rPr>
        <w:t xml:space="preserve"> de massas (a do </w:t>
      </w:r>
      <w:r w:rsidRPr="00C13969">
        <w:rPr>
          <w:rFonts w:ascii="Times New Roman" w:hAnsi="Times New Roman" w:cs="Times New Roman"/>
          <w:i/>
          <w:iCs/>
          <w:sz w:val="28"/>
          <w:szCs w:val="28"/>
          <w:lang w:val="en-US"/>
        </w:rPr>
        <w:t>povo da televisão</w:t>
      </w:r>
      <w:r w:rsidRPr="00C13969">
        <w:rPr>
          <w:rFonts w:ascii="Times New Roman" w:hAnsi="Times New Roman" w:cs="Times New Roman"/>
          <w:sz w:val="28"/>
          <w:szCs w:val="28"/>
          <w:lang w:val="en-US"/>
        </w:rPr>
        <w:t xml:space="preserve">) em que o </w:t>
      </w:r>
      <w:r w:rsidRPr="00C13969">
        <w:rPr>
          <w:rFonts w:ascii="Times New Roman" w:hAnsi="Times New Roman" w:cs="Times New Roman"/>
          <w:i/>
          <w:iCs/>
          <w:sz w:val="28"/>
          <w:szCs w:val="28"/>
          <w:lang w:val="en-US"/>
        </w:rPr>
        <w:t>dom da palavra</w:t>
      </w:r>
      <w:r w:rsidRPr="00C13969">
        <w:rPr>
          <w:rFonts w:ascii="Times New Roman" w:hAnsi="Times New Roman" w:cs="Times New Roman"/>
          <w:sz w:val="28"/>
          <w:szCs w:val="28"/>
          <w:lang w:val="en-US"/>
        </w:rPr>
        <w:t xml:space="preserve"> aristotélico tende para a rarefacção e para a anomia. Não admira pois que, a partir de certo momento, os concorrentes se exprimam por gritos ou chorem desalmadamente se apenas confrontados </w:t>
      </w:r>
      <w:proofErr w:type="gramStart"/>
      <w:r w:rsidRPr="00C13969">
        <w:rPr>
          <w:rFonts w:ascii="Times New Roman" w:hAnsi="Times New Roman" w:cs="Times New Roman"/>
          <w:sz w:val="28"/>
          <w:szCs w:val="28"/>
          <w:lang w:val="en-US"/>
        </w:rPr>
        <w:t>com</w:t>
      </w:r>
      <w:proofErr w:type="gramEnd"/>
      <w:r w:rsidRPr="00C13969">
        <w:rPr>
          <w:rFonts w:ascii="Times New Roman" w:hAnsi="Times New Roman" w:cs="Times New Roman"/>
          <w:sz w:val="28"/>
          <w:szCs w:val="28"/>
          <w:lang w:val="en-US"/>
        </w:rPr>
        <w:t xml:space="preserve"> a possibilidade de expulsão. Que de facto dramatiza exemplarmente a condição do desemprego ou, pior ainda, </w:t>
      </w:r>
      <w:proofErr w:type="gramStart"/>
      <w:r w:rsidRPr="00C13969">
        <w:rPr>
          <w:rFonts w:ascii="Times New Roman" w:hAnsi="Times New Roman" w:cs="Times New Roman"/>
          <w:sz w:val="28"/>
          <w:szCs w:val="28"/>
          <w:lang w:val="en-US"/>
        </w:rPr>
        <w:t>da</w:t>
      </w:r>
      <w:proofErr w:type="gramEnd"/>
      <w:r w:rsidRPr="00C13969">
        <w:rPr>
          <w:rFonts w:ascii="Times New Roman" w:hAnsi="Times New Roman" w:cs="Times New Roman"/>
          <w:sz w:val="28"/>
          <w:szCs w:val="28"/>
          <w:lang w:val="en-US"/>
        </w:rPr>
        <w:t xml:space="preserve"> exclusão social. O problema, porém, é que a lógica imanente à oganização destes grupos parece decorrer do entendimento que a televisão promove como o próprio da democracia tornando-se, deste modo, propaganda.</w:t>
      </w: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sz w:val="28"/>
          <w:szCs w:val="28"/>
          <w:lang w:val="en-US"/>
        </w:rPr>
      </w:pP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sz w:val="28"/>
          <w:szCs w:val="28"/>
          <w:lang w:val="en-US"/>
        </w:rPr>
      </w:pPr>
      <w:r w:rsidRPr="00C13969">
        <w:rPr>
          <w:rFonts w:ascii="Times New Roman" w:hAnsi="Times New Roman" w:cs="Times New Roman"/>
          <w:b/>
          <w:bCs/>
          <w:sz w:val="28"/>
          <w:szCs w:val="28"/>
          <w:lang w:val="en-US"/>
        </w:rPr>
        <w:t>2. O</w:t>
      </w:r>
      <w:r w:rsidRPr="00C13969">
        <w:rPr>
          <w:rFonts w:ascii="Times New Roman" w:hAnsi="Times New Roman" w:cs="Times New Roman"/>
          <w:b/>
          <w:bCs/>
          <w:i/>
          <w:iCs/>
          <w:sz w:val="28"/>
          <w:szCs w:val="28"/>
          <w:lang w:val="en-US"/>
        </w:rPr>
        <w:t xml:space="preserve"> animal-simbólico e as potências do humano</w:t>
      </w: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sz w:val="28"/>
          <w:szCs w:val="28"/>
          <w:lang w:val="en-US"/>
        </w:rPr>
      </w:pP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sz w:val="28"/>
          <w:szCs w:val="28"/>
          <w:lang w:val="en-US"/>
        </w:rPr>
      </w:pPr>
      <w:r w:rsidRPr="00C13969">
        <w:rPr>
          <w:rFonts w:ascii="Times New Roman" w:hAnsi="Times New Roman" w:cs="Times New Roman"/>
          <w:sz w:val="28"/>
          <w:szCs w:val="28"/>
          <w:lang w:val="en-US"/>
        </w:rPr>
        <w:t xml:space="preserve">A figuração do animal na arte, na literatura ou na arquitectura, quer dizer, nos dispositivos de fixação da instância que designamos por </w:t>
      </w:r>
      <w:r w:rsidRPr="00C13969">
        <w:rPr>
          <w:rFonts w:ascii="Times New Roman" w:hAnsi="Times New Roman" w:cs="Times New Roman"/>
          <w:i/>
          <w:iCs/>
          <w:sz w:val="28"/>
          <w:szCs w:val="28"/>
          <w:lang w:val="en-US"/>
        </w:rPr>
        <w:t>simbólico</w:t>
      </w:r>
      <w:r w:rsidRPr="00C13969">
        <w:rPr>
          <w:rFonts w:ascii="Times New Roman" w:hAnsi="Times New Roman" w:cs="Times New Roman"/>
          <w:sz w:val="28"/>
          <w:szCs w:val="28"/>
          <w:lang w:val="en-US"/>
        </w:rPr>
        <w:t xml:space="preserve">, em que se foram projectando, ao longo dos tempos, as formas das representações — já que estas correspondem sempre à necessidade de elaboração do simbólico ou seja, ao esforço do humano para se representar a si mesmo na relação com o mundo e com o tempo — remonta a tempos ancestrais. </w:t>
      </w: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sz w:val="28"/>
          <w:szCs w:val="28"/>
          <w:lang w:val="en-US"/>
        </w:rPr>
      </w:pPr>
      <w:r w:rsidRPr="00C13969">
        <w:rPr>
          <w:rFonts w:ascii="Times New Roman" w:hAnsi="Times New Roman" w:cs="Times New Roman"/>
          <w:sz w:val="28"/>
          <w:szCs w:val="28"/>
          <w:lang w:val="en-US"/>
        </w:rPr>
        <w:t xml:space="preserve">De Lascaux à Mesopotâmia, do Egipto dos Faraós à Grécia Clássica, de Roma à Idade Média ou da Renascença aos nossos dias, a figura do animal constituiu um elemento essencial na definição das </w:t>
      </w:r>
      <w:r w:rsidRPr="00C13969">
        <w:rPr>
          <w:rFonts w:ascii="Times New Roman" w:hAnsi="Times New Roman" w:cs="Times New Roman"/>
          <w:i/>
          <w:iCs/>
          <w:sz w:val="28"/>
          <w:szCs w:val="28"/>
          <w:lang w:val="en-US"/>
        </w:rPr>
        <w:t>potências</w:t>
      </w:r>
      <w:r w:rsidRPr="00C13969">
        <w:rPr>
          <w:rFonts w:ascii="Times New Roman" w:hAnsi="Times New Roman" w:cs="Times New Roman"/>
          <w:sz w:val="28"/>
          <w:szCs w:val="28"/>
          <w:lang w:val="en-US"/>
        </w:rPr>
        <w:t xml:space="preserve"> (do que pode ser) do humano. </w:t>
      </w: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sz w:val="28"/>
          <w:szCs w:val="28"/>
          <w:lang w:val="en-US"/>
        </w:rPr>
      </w:pPr>
      <w:r w:rsidRPr="00C13969">
        <w:rPr>
          <w:rFonts w:ascii="Times New Roman" w:hAnsi="Times New Roman" w:cs="Times New Roman"/>
          <w:sz w:val="28"/>
          <w:szCs w:val="28"/>
          <w:lang w:val="en-US"/>
        </w:rPr>
        <w:t xml:space="preserve">Essa definição de uma </w:t>
      </w:r>
      <w:r w:rsidRPr="00C13969">
        <w:rPr>
          <w:rFonts w:ascii="Times New Roman" w:hAnsi="Times New Roman" w:cs="Times New Roman"/>
          <w:i/>
          <w:iCs/>
          <w:sz w:val="28"/>
          <w:szCs w:val="28"/>
          <w:lang w:val="en-US"/>
        </w:rPr>
        <w:t>potência do humano</w:t>
      </w:r>
      <w:r w:rsidRPr="00C13969">
        <w:rPr>
          <w:rFonts w:ascii="Times New Roman" w:hAnsi="Times New Roman" w:cs="Times New Roman"/>
          <w:sz w:val="28"/>
          <w:szCs w:val="28"/>
          <w:lang w:val="en-US"/>
        </w:rPr>
        <w:t xml:space="preserve"> assentou pois, desde muito cedo — ao menos no campo da reflexão filosófica já que na arte se desenham diferenças sensíveis, como veremos — num recorte essencial relativamente ao animal, e sobre essa diferenciação se esboçaram os termos de uma relação marcada quer pelo sentido da identificação, quer pelo da oposição. </w:t>
      </w: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i/>
          <w:iCs/>
          <w:color w:val="1C1C1C"/>
          <w:sz w:val="28"/>
          <w:szCs w:val="28"/>
          <w:lang w:val="en-US"/>
        </w:rPr>
      </w:pPr>
      <w:r w:rsidRPr="00C13969">
        <w:rPr>
          <w:rFonts w:ascii="Times New Roman" w:hAnsi="Times New Roman" w:cs="Times New Roman"/>
          <w:sz w:val="28"/>
          <w:szCs w:val="28"/>
          <w:lang w:val="en-US"/>
        </w:rPr>
        <w:t xml:space="preserve">O humano foi-se assim cada vez mais figurando no tempo como </w:t>
      </w:r>
      <w:r w:rsidRPr="00C13969">
        <w:rPr>
          <w:rFonts w:ascii="Times New Roman" w:hAnsi="Times New Roman" w:cs="Times New Roman"/>
          <w:i/>
          <w:iCs/>
          <w:sz w:val="28"/>
          <w:szCs w:val="28"/>
          <w:lang w:val="en-US"/>
        </w:rPr>
        <w:t>o animal que é mais do que o animal</w:t>
      </w:r>
      <w:r w:rsidRPr="00C13969">
        <w:rPr>
          <w:rFonts w:ascii="Times New Roman" w:hAnsi="Times New Roman" w:cs="Times New Roman"/>
          <w:sz w:val="28"/>
          <w:szCs w:val="28"/>
          <w:lang w:val="en-US"/>
        </w:rPr>
        <w:t xml:space="preserve">, e como tal reaparece desde a primeva reflexão filosófica — provavelmente a de Aristóteles — até ao século XX, nomeadamente em Heiddeger, e antes que Gilles Deleuze sugerisse, através da sua singular reflexão estética, já que procurada nos limites da própria arte, a hipótese de um </w:t>
      </w:r>
      <w:r w:rsidRPr="00C13969">
        <w:rPr>
          <w:rFonts w:ascii="Times New Roman" w:hAnsi="Times New Roman" w:cs="Times New Roman"/>
          <w:i/>
          <w:iCs/>
          <w:sz w:val="28"/>
          <w:szCs w:val="28"/>
          <w:lang w:val="en-US"/>
        </w:rPr>
        <w:t>devir-animal</w:t>
      </w:r>
      <w:r w:rsidRPr="00C13969">
        <w:rPr>
          <w:rFonts w:ascii="Times New Roman" w:hAnsi="Times New Roman" w:cs="Times New Roman"/>
          <w:sz w:val="28"/>
          <w:szCs w:val="28"/>
          <w:lang w:val="en-US"/>
        </w:rPr>
        <w:t xml:space="preserve">. O simbólico — sendo precisamente aquilo que porventura mais distingue o humano do animal — corresponde então a essa estrutura invisível, inconsciente e pré-linguística em que o humano projecta não apenas o que funda a linguagem como também a representação idealizada de si mesmo na relação com o tempo e com o mundo, e não poderia pois organizar-se sem recorrer às representações (evidentemente antropomórficas) do animal e da animalidade. De facto, </w:t>
      </w:r>
      <w:proofErr w:type="gramStart"/>
      <w:r w:rsidRPr="00C13969">
        <w:rPr>
          <w:rFonts w:ascii="Times New Roman" w:hAnsi="Times New Roman" w:cs="Times New Roman"/>
          <w:sz w:val="28"/>
          <w:szCs w:val="28"/>
          <w:lang w:val="en-US"/>
        </w:rPr>
        <w:t>como</w:t>
      </w:r>
      <w:proofErr w:type="gramEnd"/>
      <w:r w:rsidRPr="00C13969">
        <w:rPr>
          <w:rFonts w:ascii="Times New Roman" w:hAnsi="Times New Roman" w:cs="Times New Roman"/>
          <w:sz w:val="28"/>
          <w:szCs w:val="28"/>
          <w:lang w:val="en-US"/>
        </w:rPr>
        <w:t xml:space="preserve"> há muito ensinou Levi-Strauss, </w:t>
      </w:r>
      <w:r w:rsidRPr="00C13969">
        <w:rPr>
          <w:rFonts w:ascii="Times New Roman" w:hAnsi="Times New Roman" w:cs="Times New Roman"/>
          <w:i/>
          <w:iCs/>
          <w:color w:val="1C1C1C"/>
          <w:sz w:val="28"/>
          <w:szCs w:val="28"/>
          <w:lang w:val="en-US"/>
        </w:rPr>
        <w:t xml:space="preserve">os símbolos são mais reais do que aquilo que simbolizam, e o significante precede e determina o significado. </w:t>
      </w: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color w:val="1C1C1C"/>
          <w:sz w:val="28"/>
          <w:szCs w:val="28"/>
          <w:lang w:val="en-US"/>
        </w:rPr>
      </w:pPr>
      <w:r w:rsidRPr="00C13969">
        <w:rPr>
          <w:rFonts w:ascii="Times New Roman" w:hAnsi="Times New Roman" w:cs="Times New Roman"/>
          <w:color w:val="1C1C1C"/>
          <w:sz w:val="28"/>
          <w:szCs w:val="28"/>
          <w:lang w:val="en-US"/>
        </w:rPr>
        <w:t xml:space="preserve">Assim, nessa simbolização em que se projectou, o humano relacionou-se </w:t>
      </w:r>
      <w:proofErr w:type="gramStart"/>
      <w:r w:rsidRPr="00C13969">
        <w:rPr>
          <w:rFonts w:ascii="Times New Roman" w:hAnsi="Times New Roman" w:cs="Times New Roman"/>
          <w:color w:val="1C1C1C"/>
          <w:sz w:val="28"/>
          <w:szCs w:val="28"/>
          <w:lang w:val="en-US"/>
        </w:rPr>
        <w:t>com</w:t>
      </w:r>
      <w:proofErr w:type="gramEnd"/>
      <w:r w:rsidRPr="00C13969">
        <w:rPr>
          <w:rFonts w:ascii="Times New Roman" w:hAnsi="Times New Roman" w:cs="Times New Roman"/>
          <w:color w:val="1C1C1C"/>
          <w:sz w:val="28"/>
          <w:szCs w:val="28"/>
          <w:lang w:val="en-US"/>
        </w:rPr>
        <w:t xml:space="preserve"> as formas da animalidade por duas vias opostas mas complementares. Ora identificando-se, para enaltecer em si a partir delas algumas das suas virtudes — força, astúcia, coragem, virilidade, ferocidade, etc. — e tornar-se assim capaz de integrar a potência dessas mesmas aptidões, </w:t>
      </w:r>
      <w:proofErr w:type="gramStart"/>
      <w:r w:rsidRPr="00C13969">
        <w:rPr>
          <w:rFonts w:ascii="Times New Roman" w:hAnsi="Times New Roman" w:cs="Times New Roman"/>
          <w:color w:val="1C1C1C"/>
          <w:sz w:val="28"/>
          <w:szCs w:val="28"/>
          <w:lang w:val="en-US"/>
        </w:rPr>
        <w:t>como</w:t>
      </w:r>
      <w:proofErr w:type="gramEnd"/>
      <w:r w:rsidRPr="00C13969">
        <w:rPr>
          <w:rFonts w:ascii="Times New Roman" w:hAnsi="Times New Roman" w:cs="Times New Roman"/>
          <w:color w:val="1C1C1C"/>
          <w:sz w:val="28"/>
          <w:szCs w:val="28"/>
          <w:lang w:val="en-US"/>
        </w:rPr>
        <w:t xml:space="preserve"> expressão maior do seu domínio sobre a natureza. </w:t>
      </w:r>
      <w:proofErr w:type="gramStart"/>
      <w:r w:rsidRPr="00C13969">
        <w:rPr>
          <w:rFonts w:ascii="Times New Roman" w:hAnsi="Times New Roman" w:cs="Times New Roman"/>
          <w:color w:val="1C1C1C"/>
          <w:sz w:val="28"/>
          <w:szCs w:val="28"/>
          <w:lang w:val="en-US"/>
        </w:rPr>
        <w:t>Ou, por outro lado, diferenciando-se, evidenciando uma competência que transcende o que é próprio da animalidade, e através de cuja afirmação se tornava possível exprimir uma separação essencial.</w:t>
      </w:r>
      <w:proofErr w:type="gramEnd"/>
      <w:r w:rsidRPr="00C13969">
        <w:rPr>
          <w:rFonts w:ascii="Times New Roman" w:hAnsi="Times New Roman" w:cs="Times New Roman"/>
          <w:color w:val="1C1C1C"/>
          <w:sz w:val="28"/>
          <w:szCs w:val="28"/>
          <w:lang w:val="en-US"/>
        </w:rPr>
        <w:t xml:space="preserve"> </w:t>
      </w: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color w:val="1C1C1C"/>
          <w:sz w:val="28"/>
          <w:szCs w:val="28"/>
          <w:lang w:val="en-US"/>
        </w:rPr>
      </w:pPr>
      <w:r w:rsidRPr="00C13969">
        <w:rPr>
          <w:rFonts w:ascii="Times New Roman" w:hAnsi="Times New Roman" w:cs="Times New Roman"/>
          <w:color w:val="1C1C1C"/>
          <w:sz w:val="28"/>
          <w:szCs w:val="28"/>
          <w:lang w:val="en-US"/>
        </w:rPr>
        <w:t>Que, não renegando a pertença a um domínio comum, no entanto consagra e constitui o humano como humano isto é, como próprio e singular relativamente às demais espécies vivas, sobre as quais reina justificadamente por essa reconfirmada superioridade.</w:t>
      </w: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color w:val="1C1C1C"/>
          <w:sz w:val="28"/>
          <w:szCs w:val="28"/>
          <w:lang w:val="en-US"/>
        </w:rPr>
      </w:pPr>
      <w:r w:rsidRPr="00C13969">
        <w:rPr>
          <w:rFonts w:ascii="Times New Roman" w:hAnsi="Times New Roman" w:cs="Times New Roman"/>
          <w:color w:val="1C1C1C"/>
          <w:sz w:val="28"/>
          <w:szCs w:val="28"/>
          <w:lang w:val="en-US"/>
        </w:rPr>
        <w:t xml:space="preserve">Foi Hegel quem designou a arte medieval </w:t>
      </w:r>
      <w:proofErr w:type="gramStart"/>
      <w:r w:rsidRPr="00C13969">
        <w:rPr>
          <w:rFonts w:ascii="Times New Roman" w:hAnsi="Times New Roman" w:cs="Times New Roman"/>
          <w:color w:val="1C1C1C"/>
          <w:sz w:val="28"/>
          <w:szCs w:val="28"/>
          <w:lang w:val="en-US"/>
        </w:rPr>
        <w:t>como</w:t>
      </w:r>
      <w:proofErr w:type="gramEnd"/>
      <w:r w:rsidRPr="00C13969">
        <w:rPr>
          <w:rFonts w:ascii="Times New Roman" w:hAnsi="Times New Roman" w:cs="Times New Roman"/>
          <w:color w:val="1C1C1C"/>
          <w:sz w:val="28"/>
          <w:szCs w:val="28"/>
          <w:lang w:val="en-US"/>
        </w:rPr>
        <w:t xml:space="preserve"> uma arte simbólica por excelência. E de facto nela os animais, reais ou fantásticos, ocuparam um lugar primordial, quer como representações de força moral e de competências várias, quer como figurações do diabólico, do mal, do que viria justamente separar o humano do humano, arrastando-o para fora dos seus limites. </w:t>
      </w: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kern w:val="1"/>
          <w:sz w:val="28"/>
          <w:szCs w:val="28"/>
          <w:lang w:val="en-US"/>
        </w:rPr>
      </w:pPr>
      <w:r w:rsidRPr="00C13969">
        <w:rPr>
          <w:rFonts w:ascii="Times New Roman" w:hAnsi="Times New Roman" w:cs="Times New Roman"/>
          <w:color w:val="1C1C1C"/>
          <w:sz w:val="28"/>
          <w:szCs w:val="28"/>
          <w:lang w:val="en-US"/>
        </w:rPr>
        <w:t xml:space="preserve">A figuração animal recrudesceu pois, na arte medieval, quer como motivo de heráldica — escudos, brasões, bandeiras — quer como instrumento, de carácter mágico, destinado a garantir a apropriação dessas forças, que assim se comunicavam aos demais, quer ainda como meio de figurar o limite de experiência do humano. Não por acaso aparece nas diversas formas heráldicas, nas ilustrações da Bíblia e dos Livros de Horas, nos pórticos e bestiários de zoologia fantástica, mas também em nomes de guerra de certos monarcas, </w:t>
      </w:r>
      <w:proofErr w:type="gramStart"/>
      <w:r w:rsidRPr="00C13969">
        <w:rPr>
          <w:rFonts w:ascii="Times New Roman" w:hAnsi="Times New Roman" w:cs="Times New Roman"/>
          <w:color w:val="1C1C1C"/>
          <w:sz w:val="28"/>
          <w:szCs w:val="28"/>
          <w:lang w:val="en-US"/>
        </w:rPr>
        <w:t>como</w:t>
      </w:r>
      <w:proofErr w:type="gramEnd"/>
      <w:r w:rsidRPr="00C13969">
        <w:rPr>
          <w:rFonts w:ascii="Times New Roman" w:hAnsi="Times New Roman" w:cs="Times New Roman"/>
          <w:color w:val="1C1C1C"/>
          <w:sz w:val="28"/>
          <w:szCs w:val="28"/>
          <w:lang w:val="en-US"/>
        </w:rPr>
        <w:t xml:space="preserve"> no caso de Ricardo Coração de Leão e outros que, adoptando tais símbolos, quiseram projectar os seus atributos. </w:t>
      </w:r>
      <w:r w:rsidRPr="00C13969">
        <w:rPr>
          <w:rFonts w:ascii="Times New Roman" w:hAnsi="Times New Roman" w:cs="Times New Roman"/>
          <w:kern w:val="1"/>
          <w:sz w:val="28"/>
          <w:szCs w:val="28"/>
          <w:lang w:val="en-US"/>
        </w:rPr>
        <w:t xml:space="preserve">Foi assim que as formas animais serviram para revestir e decorar objectos de uso quotidiano — cálices, vasos — objectos destinados ao combate — punhos e baínhas das espadas, elmos — ou como motivo decorativo em vestes de cerimónia, sobretudo nos protocolos da aristocracia. </w:t>
      </w: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kern w:val="1"/>
          <w:sz w:val="28"/>
          <w:szCs w:val="28"/>
          <w:lang w:val="en-US"/>
        </w:rPr>
      </w:pPr>
      <w:r w:rsidRPr="00C13969">
        <w:rPr>
          <w:rFonts w:ascii="Times New Roman" w:hAnsi="Times New Roman" w:cs="Times New Roman"/>
          <w:kern w:val="1"/>
          <w:sz w:val="28"/>
          <w:szCs w:val="28"/>
          <w:lang w:val="en-US"/>
        </w:rPr>
        <w:t xml:space="preserve">Do mesmo modo que os bestiários — que adaptaram o </w:t>
      </w:r>
      <w:r w:rsidRPr="00C13969">
        <w:rPr>
          <w:rFonts w:ascii="Times New Roman" w:hAnsi="Times New Roman" w:cs="Times New Roman"/>
          <w:i/>
          <w:iCs/>
          <w:sz w:val="28"/>
          <w:szCs w:val="28"/>
          <w:lang w:val="en-US"/>
        </w:rPr>
        <w:t>Physiologus</w:t>
      </w:r>
      <w:r w:rsidRPr="00C13969">
        <w:rPr>
          <w:rFonts w:ascii="Arial" w:hAnsi="Arial" w:cs="Arial"/>
          <w:i/>
          <w:iCs/>
          <w:sz w:val="28"/>
          <w:szCs w:val="28"/>
          <w:lang w:val="en-US"/>
        </w:rPr>
        <w:t xml:space="preserve"> </w:t>
      </w:r>
      <w:r w:rsidRPr="00C13969">
        <w:rPr>
          <w:rFonts w:ascii="Times New Roman" w:hAnsi="Times New Roman" w:cs="Times New Roman"/>
          <w:sz w:val="28"/>
          <w:szCs w:val="28"/>
          <w:lang w:val="en-US"/>
        </w:rPr>
        <w:t xml:space="preserve">grego </w:t>
      </w:r>
      <w:proofErr w:type="gramStart"/>
      <w:r w:rsidRPr="00C13969">
        <w:rPr>
          <w:rFonts w:ascii="Times New Roman" w:hAnsi="Times New Roman" w:cs="Times New Roman"/>
          <w:sz w:val="28"/>
          <w:szCs w:val="28"/>
          <w:lang w:val="en-US"/>
        </w:rPr>
        <w:t>como</w:t>
      </w:r>
      <w:proofErr w:type="gramEnd"/>
      <w:r w:rsidRPr="00C13969">
        <w:rPr>
          <w:rFonts w:ascii="Times New Roman" w:hAnsi="Times New Roman" w:cs="Times New Roman"/>
          <w:sz w:val="28"/>
          <w:szCs w:val="28"/>
          <w:lang w:val="en-US"/>
        </w:rPr>
        <w:t xml:space="preserve"> forma pioneira de</w:t>
      </w:r>
      <w:r w:rsidRPr="00C13969">
        <w:rPr>
          <w:rFonts w:ascii="Times New Roman" w:hAnsi="Times New Roman" w:cs="Times New Roman"/>
          <w:i/>
          <w:iCs/>
          <w:sz w:val="28"/>
          <w:szCs w:val="28"/>
          <w:lang w:val="en-US"/>
        </w:rPr>
        <w:t xml:space="preserve"> uma história natural — </w:t>
      </w:r>
      <w:r w:rsidRPr="00C13969">
        <w:rPr>
          <w:rFonts w:ascii="Times New Roman" w:hAnsi="Times New Roman" w:cs="Times New Roman"/>
          <w:sz w:val="28"/>
          <w:szCs w:val="28"/>
          <w:lang w:val="en-US"/>
        </w:rPr>
        <w:t>foram</w:t>
      </w:r>
      <w:r w:rsidRPr="00C13969">
        <w:rPr>
          <w:rFonts w:ascii="Times New Roman" w:hAnsi="Times New Roman" w:cs="Times New Roman"/>
          <w:kern w:val="1"/>
          <w:sz w:val="28"/>
          <w:szCs w:val="28"/>
          <w:lang w:val="en-US"/>
        </w:rPr>
        <w:t xml:space="preserve"> dominantes no imaginário medieval como representação das forças mais obscuras e tomaram formas várias. Das fábulas de propósito moral à figuração do mal em tapeçarias que decoravam as paredes interiores dos castelos ou nas gárgulas que protegiam, com formas assustadoras, as edificações, ou decoravam tímpanos e arcos nos pórticos das Igrejas, afastando a temida aproximação do maléfico. </w:t>
      </w: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kern w:val="1"/>
          <w:sz w:val="28"/>
          <w:szCs w:val="28"/>
          <w:lang w:val="en-US"/>
        </w:rPr>
      </w:pPr>
      <w:r w:rsidRPr="00C13969">
        <w:rPr>
          <w:rFonts w:ascii="Times New Roman" w:hAnsi="Times New Roman" w:cs="Times New Roman"/>
          <w:kern w:val="1"/>
          <w:sz w:val="28"/>
          <w:szCs w:val="28"/>
          <w:lang w:val="en-US"/>
        </w:rPr>
        <w:t xml:space="preserve">De facto, essas figurações destinavam-se a representar, esconjurando-o e desse modo garantindo os termos de uma distância protectora, quer a aproximação dos inimigos reais, quer tudo quanto permanecia desconhecido e como tal temido para o humano. </w:t>
      </w:r>
      <w:proofErr w:type="gramStart"/>
      <w:r w:rsidRPr="00C13969">
        <w:rPr>
          <w:rFonts w:ascii="Times New Roman" w:hAnsi="Times New Roman" w:cs="Times New Roman"/>
          <w:kern w:val="1"/>
          <w:sz w:val="28"/>
          <w:szCs w:val="28"/>
          <w:lang w:val="en-US"/>
        </w:rPr>
        <w:t>Ou seja, tudo quanto que se escondia no mais profundo da natureza ou nas zonas ainda desconhecidas e não percorridas da terra.</w:t>
      </w:r>
      <w:proofErr w:type="gramEnd"/>
      <w:r w:rsidRPr="00C13969">
        <w:rPr>
          <w:rFonts w:ascii="Times New Roman" w:hAnsi="Times New Roman" w:cs="Times New Roman"/>
          <w:kern w:val="1"/>
          <w:sz w:val="28"/>
          <w:szCs w:val="28"/>
          <w:lang w:val="en-US"/>
        </w:rPr>
        <w:t xml:space="preserve"> </w:t>
      </w: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kern w:val="1"/>
          <w:sz w:val="28"/>
          <w:szCs w:val="28"/>
          <w:lang w:val="en-US"/>
        </w:rPr>
      </w:pPr>
      <w:r w:rsidRPr="00C13969">
        <w:rPr>
          <w:rFonts w:ascii="Times New Roman" w:hAnsi="Times New Roman" w:cs="Times New Roman"/>
          <w:kern w:val="1"/>
          <w:sz w:val="28"/>
          <w:szCs w:val="28"/>
          <w:lang w:val="en-US"/>
        </w:rPr>
        <w:t xml:space="preserve">O monstruoso Adamastor que habitava o longínquo fim do mundo, descrito com veemência n’ </w:t>
      </w:r>
      <w:r w:rsidRPr="00C13969">
        <w:rPr>
          <w:rFonts w:ascii="Times New Roman" w:hAnsi="Times New Roman" w:cs="Times New Roman"/>
          <w:i/>
          <w:iCs/>
          <w:kern w:val="1"/>
          <w:sz w:val="28"/>
          <w:szCs w:val="28"/>
          <w:lang w:val="en-US"/>
        </w:rPr>
        <w:t>Os Lusíadas</w:t>
      </w:r>
      <w:r w:rsidRPr="00C13969">
        <w:rPr>
          <w:rFonts w:ascii="Times New Roman" w:hAnsi="Times New Roman" w:cs="Times New Roman"/>
          <w:kern w:val="1"/>
          <w:sz w:val="28"/>
          <w:szCs w:val="28"/>
          <w:lang w:val="en-US"/>
        </w:rPr>
        <w:t xml:space="preserve"> de Camões, figura pois uma persistência fortíssima dessa dimensão mitológica do animalesco (da animalidade) no imaginário renascentista, apesar das recomendações anti-pagãs fundadoras do Cristianismo e do desenvolvimento científico e técnico da época, que permitira a navegação de longo curso.</w:t>
      </w: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kern w:val="1"/>
          <w:sz w:val="28"/>
          <w:szCs w:val="28"/>
          <w:lang w:val="en-US"/>
        </w:rPr>
      </w:pPr>
      <w:r w:rsidRPr="00C13969">
        <w:rPr>
          <w:rFonts w:ascii="Times New Roman" w:hAnsi="Times New Roman" w:cs="Times New Roman"/>
          <w:kern w:val="1"/>
          <w:sz w:val="28"/>
          <w:szCs w:val="28"/>
          <w:lang w:val="en-US"/>
        </w:rPr>
        <w:t xml:space="preserve">E se o cordeiro sacrificial na representação do </w:t>
      </w:r>
      <w:r w:rsidRPr="00C13969">
        <w:rPr>
          <w:rFonts w:ascii="Times New Roman" w:hAnsi="Times New Roman" w:cs="Times New Roman"/>
          <w:i/>
          <w:iCs/>
          <w:kern w:val="1"/>
          <w:sz w:val="28"/>
          <w:szCs w:val="28"/>
          <w:lang w:val="en-US"/>
        </w:rPr>
        <w:t>agnus dei</w:t>
      </w:r>
      <w:r w:rsidRPr="00C13969">
        <w:rPr>
          <w:rFonts w:ascii="Times New Roman" w:hAnsi="Times New Roman" w:cs="Times New Roman"/>
          <w:kern w:val="1"/>
          <w:sz w:val="28"/>
          <w:szCs w:val="28"/>
          <w:lang w:val="en-US"/>
        </w:rPr>
        <w:t xml:space="preserve"> correspondeu à figuração piedosa de uma simbólica evocadora de Cristo sacrificando-se pela humanidade, o Grifo atestava antes a resistência do paganismo no interior da cultura bíblica cristã, cuja representação poderosa da Arca de Noé, transportada na verdade de outras mitiologias mais antigas, nomeadamente assírio-caldaicas, mas finalmente expurgadas das espécies mais fantasmagóricas e ameaçadoras, deixara já à animalidade um lugar essencial na ocupação do Mundo. A este título, recordemos o exemplo do </w:t>
      </w:r>
      <w:r w:rsidRPr="00C13969">
        <w:rPr>
          <w:rFonts w:ascii="Times New Roman" w:hAnsi="Times New Roman" w:cs="Times New Roman"/>
          <w:i/>
          <w:iCs/>
          <w:kern w:val="1"/>
          <w:sz w:val="28"/>
          <w:szCs w:val="28"/>
          <w:lang w:val="en-US"/>
        </w:rPr>
        <w:t>basilisco</w:t>
      </w:r>
      <w:r w:rsidRPr="00C13969">
        <w:rPr>
          <w:rFonts w:ascii="Times New Roman" w:hAnsi="Times New Roman" w:cs="Times New Roman"/>
          <w:kern w:val="1"/>
          <w:sz w:val="28"/>
          <w:szCs w:val="28"/>
          <w:lang w:val="en-US"/>
        </w:rPr>
        <w:t xml:space="preserve"> — o temível réptil da mitologia que matava só com o olhar — que foi primeiramente descrito como um ser real na </w:t>
      </w:r>
      <w:r w:rsidRPr="00C13969">
        <w:rPr>
          <w:rFonts w:ascii="Times New Roman" w:hAnsi="Times New Roman" w:cs="Times New Roman"/>
          <w:i/>
          <w:iCs/>
          <w:kern w:val="1"/>
          <w:sz w:val="28"/>
          <w:szCs w:val="28"/>
          <w:lang w:val="en-US"/>
        </w:rPr>
        <w:t>História Natural</w:t>
      </w:r>
      <w:r w:rsidRPr="00C13969">
        <w:rPr>
          <w:rFonts w:ascii="Times New Roman" w:hAnsi="Times New Roman" w:cs="Times New Roman"/>
          <w:kern w:val="1"/>
          <w:sz w:val="28"/>
          <w:szCs w:val="28"/>
          <w:lang w:val="en-US"/>
        </w:rPr>
        <w:t xml:space="preserve"> de Plínio O Velho, mas que reaparece em pleno século XIV nas </w:t>
      </w:r>
      <w:r w:rsidRPr="00C13969">
        <w:rPr>
          <w:rFonts w:ascii="Times New Roman" w:hAnsi="Times New Roman" w:cs="Times New Roman"/>
          <w:i/>
          <w:iCs/>
          <w:kern w:val="1"/>
          <w:sz w:val="28"/>
          <w:szCs w:val="28"/>
          <w:lang w:val="en-US"/>
        </w:rPr>
        <w:t>Canterbury Tales</w:t>
      </w:r>
      <w:r w:rsidRPr="00C13969">
        <w:rPr>
          <w:rFonts w:ascii="Times New Roman" w:hAnsi="Times New Roman" w:cs="Times New Roman"/>
          <w:kern w:val="1"/>
          <w:sz w:val="28"/>
          <w:szCs w:val="28"/>
          <w:lang w:val="en-US"/>
        </w:rPr>
        <w:t xml:space="preserve"> de Chaucer e, mais tarde ainda, descrito na sua perigosidade por Leonardo.</w:t>
      </w: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kern w:val="1"/>
          <w:sz w:val="28"/>
          <w:szCs w:val="28"/>
          <w:lang w:val="en-US"/>
        </w:rPr>
      </w:pPr>
      <w:r w:rsidRPr="00C13969">
        <w:rPr>
          <w:rFonts w:ascii="Times New Roman" w:hAnsi="Times New Roman" w:cs="Times New Roman"/>
          <w:kern w:val="1"/>
          <w:sz w:val="28"/>
          <w:szCs w:val="28"/>
          <w:lang w:val="en-US"/>
        </w:rPr>
        <w:t xml:space="preserve">Diz-nos </w:t>
      </w:r>
      <w:proofErr w:type="gramStart"/>
      <w:r w:rsidRPr="00C13969">
        <w:rPr>
          <w:rFonts w:ascii="Times New Roman" w:hAnsi="Times New Roman" w:cs="Times New Roman"/>
          <w:kern w:val="1"/>
          <w:sz w:val="28"/>
          <w:szCs w:val="28"/>
          <w:lang w:val="en-US"/>
        </w:rPr>
        <w:t>a</w:t>
      </w:r>
      <w:proofErr w:type="gramEnd"/>
      <w:r w:rsidRPr="00C13969">
        <w:rPr>
          <w:rFonts w:ascii="Times New Roman" w:hAnsi="Times New Roman" w:cs="Times New Roman"/>
          <w:kern w:val="1"/>
          <w:sz w:val="28"/>
          <w:szCs w:val="28"/>
          <w:lang w:val="en-US"/>
        </w:rPr>
        <w:t xml:space="preserve"> este respeito o historiador J. Baltrusaitis no seu fascinante estudo sobre as representações do fantástico na Idade Média: “Os deuses e os soldados antigos cobriam-se muitas vezes com máscaras de bestas. Hades levava uma cabeça de lobo que propagava </w:t>
      </w:r>
      <w:proofErr w:type="gramStart"/>
      <w:r w:rsidRPr="00C13969">
        <w:rPr>
          <w:rFonts w:ascii="Times New Roman" w:hAnsi="Times New Roman" w:cs="Times New Roman"/>
          <w:kern w:val="1"/>
          <w:sz w:val="28"/>
          <w:szCs w:val="28"/>
          <w:lang w:val="en-US"/>
        </w:rPr>
        <w:t>a</w:t>
      </w:r>
      <w:proofErr w:type="gramEnd"/>
      <w:r w:rsidRPr="00C13969">
        <w:rPr>
          <w:rFonts w:ascii="Times New Roman" w:hAnsi="Times New Roman" w:cs="Times New Roman"/>
          <w:kern w:val="1"/>
          <w:sz w:val="28"/>
          <w:szCs w:val="28"/>
          <w:lang w:val="en-US"/>
        </w:rPr>
        <w:t xml:space="preserve"> obscuridade. Athena tomou emprestado precisamente </w:t>
      </w:r>
      <w:proofErr w:type="gramStart"/>
      <w:r w:rsidRPr="00C13969">
        <w:rPr>
          <w:rFonts w:ascii="Times New Roman" w:hAnsi="Times New Roman" w:cs="Times New Roman"/>
          <w:kern w:val="1"/>
          <w:sz w:val="28"/>
          <w:szCs w:val="28"/>
          <w:lang w:val="en-US"/>
        </w:rPr>
        <w:t>este</w:t>
      </w:r>
      <w:proofErr w:type="gramEnd"/>
      <w:r w:rsidRPr="00C13969">
        <w:rPr>
          <w:rFonts w:ascii="Times New Roman" w:hAnsi="Times New Roman" w:cs="Times New Roman"/>
          <w:kern w:val="1"/>
          <w:sz w:val="28"/>
          <w:szCs w:val="28"/>
          <w:lang w:val="en-US"/>
        </w:rPr>
        <w:t xml:space="preserve"> capacete legado pelos Cíclopes ao dono do Inferno para lutar contra Ares. Juno tem por vezes uma cabeça de cabra sobre a sua própria.” </w:t>
      </w: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kern w:val="1"/>
          <w:sz w:val="28"/>
          <w:szCs w:val="28"/>
          <w:lang w:val="en-US"/>
        </w:rPr>
      </w:pPr>
      <w:r w:rsidRPr="00C13969">
        <w:rPr>
          <w:rFonts w:ascii="Times New Roman" w:hAnsi="Times New Roman" w:cs="Times New Roman"/>
          <w:kern w:val="1"/>
          <w:sz w:val="28"/>
          <w:szCs w:val="28"/>
          <w:lang w:val="en-US"/>
        </w:rPr>
        <w:t xml:space="preserve">O </w:t>
      </w:r>
      <w:r w:rsidRPr="00C13969">
        <w:rPr>
          <w:rFonts w:ascii="Times New Roman" w:hAnsi="Times New Roman" w:cs="Times New Roman"/>
          <w:i/>
          <w:iCs/>
          <w:kern w:val="1"/>
          <w:sz w:val="28"/>
          <w:szCs w:val="28"/>
          <w:lang w:val="en-US"/>
        </w:rPr>
        <w:t>animal simbólico</w:t>
      </w:r>
      <w:r w:rsidRPr="00C13969">
        <w:rPr>
          <w:rFonts w:ascii="Times New Roman" w:hAnsi="Times New Roman" w:cs="Times New Roman"/>
          <w:kern w:val="1"/>
          <w:sz w:val="28"/>
          <w:szCs w:val="28"/>
          <w:lang w:val="en-US"/>
        </w:rPr>
        <w:t xml:space="preserve"> será pois aquele que, designando embora a presença da animalidade no humano, garante </w:t>
      </w:r>
      <w:proofErr w:type="gramStart"/>
      <w:r w:rsidRPr="00C13969">
        <w:rPr>
          <w:rFonts w:ascii="Times New Roman" w:hAnsi="Times New Roman" w:cs="Times New Roman"/>
          <w:kern w:val="1"/>
          <w:sz w:val="28"/>
          <w:szCs w:val="28"/>
          <w:lang w:val="en-US"/>
        </w:rPr>
        <w:t>a</w:t>
      </w:r>
      <w:proofErr w:type="gramEnd"/>
      <w:r w:rsidRPr="00C13969">
        <w:rPr>
          <w:rFonts w:ascii="Times New Roman" w:hAnsi="Times New Roman" w:cs="Times New Roman"/>
          <w:kern w:val="1"/>
          <w:sz w:val="28"/>
          <w:szCs w:val="28"/>
          <w:lang w:val="en-US"/>
        </w:rPr>
        <w:t xml:space="preserve"> este ao mesmo tempo a sua progressiva separação relativamente ao animal que todavia é, justamente pelo exercício dessa potência de distinção que toda a simbolização constitui. O humano torna-se pois o animal capaz de simbolizar e nisso assenta a sua distinção essencial.</w:t>
      </w:r>
    </w:p>
    <w:p w:rsidR="00C13969" w:rsidRPr="00C13969" w:rsidRDefault="00C13969" w:rsidP="00C13969">
      <w:pPr>
        <w:widowControl w:val="0"/>
        <w:autoSpaceDE w:val="0"/>
        <w:autoSpaceDN w:val="0"/>
        <w:adjustRightInd w:val="0"/>
        <w:rPr>
          <w:rFonts w:ascii="Times New Roman" w:hAnsi="Times New Roman" w:cs="Times New Roman"/>
          <w:kern w:val="1"/>
          <w:sz w:val="28"/>
          <w:szCs w:val="28"/>
          <w:lang w:val="en-US"/>
        </w:rPr>
      </w:pPr>
      <w:r w:rsidRPr="00C13969">
        <w:rPr>
          <w:rFonts w:ascii="Arial" w:hAnsi="Arial" w:cs="Arial"/>
          <w:sz w:val="30"/>
          <w:szCs w:val="30"/>
          <w:lang w:val="en-US"/>
        </w:rPr>
        <w:t>_</w:t>
      </w: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kern w:val="1"/>
          <w:sz w:val="28"/>
          <w:szCs w:val="28"/>
          <w:lang w:val="en-US"/>
        </w:rPr>
      </w:pPr>
      <w:r w:rsidRPr="00C13969">
        <w:rPr>
          <w:rFonts w:ascii="Times New Roman" w:hAnsi="Times New Roman" w:cs="Times New Roman"/>
          <w:b/>
          <w:bCs/>
          <w:i/>
          <w:iCs/>
          <w:kern w:val="1"/>
          <w:sz w:val="28"/>
          <w:szCs w:val="28"/>
          <w:lang w:val="en-US"/>
        </w:rPr>
        <w:t xml:space="preserve">3. </w:t>
      </w:r>
      <w:r w:rsidRPr="00C13969">
        <w:rPr>
          <w:rFonts w:ascii="Times New Roman" w:hAnsi="Times New Roman" w:cs="Times New Roman"/>
          <w:b/>
          <w:bCs/>
          <w:kern w:val="1"/>
          <w:sz w:val="28"/>
          <w:szCs w:val="28"/>
          <w:lang w:val="en-US"/>
        </w:rPr>
        <w:t>O</w:t>
      </w:r>
      <w:r w:rsidRPr="00C13969">
        <w:rPr>
          <w:rFonts w:ascii="Times New Roman" w:hAnsi="Times New Roman" w:cs="Times New Roman"/>
          <w:b/>
          <w:bCs/>
          <w:i/>
          <w:iCs/>
          <w:kern w:val="1"/>
          <w:sz w:val="28"/>
          <w:szCs w:val="28"/>
          <w:lang w:val="en-US"/>
        </w:rPr>
        <w:t xml:space="preserve"> animal-estético e a resistência </w:t>
      </w:r>
      <w:proofErr w:type="gramStart"/>
      <w:r w:rsidRPr="00C13969">
        <w:rPr>
          <w:rFonts w:ascii="Times New Roman" w:hAnsi="Times New Roman" w:cs="Times New Roman"/>
          <w:b/>
          <w:bCs/>
          <w:i/>
          <w:iCs/>
          <w:kern w:val="1"/>
          <w:sz w:val="28"/>
          <w:szCs w:val="28"/>
          <w:lang w:val="en-US"/>
        </w:rPr>
        <w:t>do</w:t>
      </w:r>
      <w:proofErr w:type="gramEnd"/>
      <w:r w:rsidRPr="00C13969">
        <w:rPr>
          <w:rFonts w:ascii="Times New Roman" w:hAnsi="Times New Roman" w:cs="Times New Roman"/>
          <w:b/>
          <w:bCs/>
          <w:i/>
          <w:iCs/>
          <w:kern w:val="1"/>
          <w:sz w:val="28"/>
          <w:szCs w:val="28"/>
          <w:lang w:val="en-US"/>
        </w:rPr>
        <w:t xml:space="preserve"> humano</w:t>
      </w: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kern w:val="1"/>
          <w:sz w:val="28"/>
          <w:szCs w:val="28"/>
          <w:lang w:val="en-US"/>
        </w:rPr>
      </w:pPr>
    </w:p>
    <w:p w:rsidR="00C13969" w:rsidRPr="00C13969" w:rsidRDefault="00C13969" w:rsidP="00C13969">
      <w:pPr>
        <w:widowControl w:val="0"/>
        <w:autoSpaceDE w:val="0"/>
        <w:autoSpaceDN w:val="0"/>
        <w:adjustRightInd w:val="0"/>
        <w:spacing w:line="360" w:lineRule="auto"/>
        <w:jc w:val="both"/>
        <w:rPr>
          <w:rFonts w:ascii="Times New Roman" w:hAnsi="Times New Roman" w:cs="Times New Roman"/>
          <w:kern w:val="1"/>
          <w:sz w:val="28"/>
          <w:szCs w:val="28"/>
          <w:lang w:val="en-US"/>
        </w:rPr>
      </w:pPr>
      <w:r w:rsidRPr="00C13969">
        <w:rPr>
          <w:rFonts w:ascii="Times New Roman" w:hAnsi="Times New Roman" w:cs="Times New Roman"/>
          <w:kern w:val="1"/>
          <w:sz w:val="28"/>
          <w:szCs w:val="28"/>
          <w:lang w:val="en-US"/>
        </w:rPr>
        <w:t xml:space="preserve">A </w:t>
      </w:r>
      <w:r w:rsidRPr="00C13969">
        <w:rPr>
          <w:rFonts w:ascii="Times New Roman" w:hAnsi="Times New Roman" w:cs="Times New Roman"/>
          <w:i/>
          <w:iCs/>
          <w:kern w:val="1"/>
          <w:sz w:val="28"/>
          <w:szCs w:val="28"/>
          <w:lang w:val="en-US"/>
        </w:rPr>
        <w:t>desumanização</w:t>
      </w:r>
      <w:r w:rsidRPr="00C13969">
        <w:rPr>
          <w:rFonts w:ascii="Times New Roman" w:hAnsi="Times New Roman" w:cs="Times New Roman"/>
          <w:kern w:val="1"/>
          <w:sz w:val="28"/>
          <w:szCs w:val="28"/>
          <w:lang w:val="en-US"/>
        </w:rPr>
        <w:t xml:space="preserve"> que a arte promove — de que nos falou primeiramente Ortega y Gasset — ao arrastar o humano para um ponto que o transcende e, sobretudo, o transporta muito além dos limites conhecidos de si mesmo, age através do desfazer das ideias normativas de subjectividade, centradas na mera expressão condicionadora do sujeito passivo — o sujeito do consumo — deslocando-as, quase violentamente, para o plano de uma experiência onde se realiza um novo campo que acolhe as formas experimentais da subjectivação. A </w:t>
      </w:r>
      <w:r w:rsidRPr="00C13969">
        <w:rPr>
          <w:rFonts w:ascii="Times New Roman" w:hAnsi="Times New Roman" w:cs="Times New Roman"/>
          <w:i/>
          <w:iCs/>
          <w:kern w:val="1"/>
          <w:sz w:val="28"/>
          <w:szCs w:val="28"/>
          <w:lang w:val="en-US"/>
        </w:rPr>
        <w:t>desumanização da arte</w:t>
      </w:r>
      <w:r w:rsidRPr="00C13969">
        <w:rPr>
          <w:rFonts w:ascii="Times New Roman" w:hAnsi="Times New Roman" w:cs="Times New Roman"/>
          <w:kern w:val="1"/>
          <w:sz w:val="28"/>
          <w:szCs w:val="28"/>
          <w:lang w:val="en-US"/>
        </w:rPr>
        <w:t xml:space="preserve"> sugerida pelo filósofo espanhol designa pois, creio, uma experiência que é contígua à experimentação do </w:t>
      </w:r>
      <w:r w:rsidRPr="00C13969">
        <w:rPr>
          <w:rFonts w:ascii="Times New Roman" w:hAnsi="Times New Roman" w:cs="Times New Roman"/>
          <w:i/>
          <w:iCs/>
          <w:kern w:val="1"/>
          <w:sz w:val="28"/>
          <w:szCs w:val="28"/>
          <w:lang w:val="en-US"/>
        </w:rPr>
        <w:t>Aberto</w:t>
      </w:r>
      <w:r w:rsidRPr="00C13969">
        <w:rPr>
          <w:rFonts w:ascii="Times New Roman" w:hAnsi="Times New Roman" w:cs="Times New Roman"/>
          <w:kern w:val="1"/>
          <w:sz w:val="28"/>
          <w:szCs w:val="28"/>
          <w:lang w:val="en-US"/>
        </w:rPr>
        <w:t xml:space="preserve"> tal como nos foi comunicada por Rilke e sobre a qual Heidegger, mais tarde, reflectiu profundamente, acercando por aí a possibilidade de uma nova relação entre o humano e o animal.</w:t>
      </w:r>
    </w:p>
    <w:p w:rsidR="00C13969" w:rsidRPr="00C13969" w:rsidRDefault="00C13969" w:rsidP="00C13969">
      <w:pPr>
        <w:widowControl w:val="0"/>
        <w:tabs>
          <w:tab w:val="left" w:pos="9020"/>
        </w:tabs>
        <w:autoSpaceDE w:val="0"/>
        <w:autoSpaceDN w:val="0"/>
        <w:adjustRightInd w:val="0"/>
        <w:spacing w:line="360" w:lineRule="auto"/>
        <w:jc w:val="both"/>
        <w:rPr>
          <w:rFonts w:ascii="Times New Roman" w:hAnsi="Times New Roman" w:cs="Times New Roman"/>
          <w:kern w:val="1"/>
          <w:sz w:val="28"/>
          <w:szCs w:val="28"/>
          <w:lang w:val="en-US"/>
        </w:rPr>
      </w:pPr>
      <w:r w:rsidRPr="00C13969">
        <w:rPr>
          <w:rFonts w:ascii="Times New Roman" w:hAnsi="Times New Roman" w:cs="Times New Roman"/>
          <w:kern w:val="1"/>
          <w:sz w:val="28"/>
          <w:szCs w:val="28"/>
          <w:lang w:val="en-US"/>
        </w:rPr>
        <w:t xml:space="preserve">Esta </w:t>
      </w:r>
      <w:r w:rsidRPr="00C13969">
        <w:rPr>
          <w:rFonts w:ascii="Times New Roman" w:hAnsi="Times New Roman" w:cs="Times New Roman"/>
          <w:i/>
          <w:iCs/>
          <w:kern w:val="1"/>
          <w:sz w:val="28"/>
          <w:szCs w:val="28"/>
          <w:lang w:val="en-US"/>
        </w:rPr>
        <w:t>inumanidade da arte</w:t>
      </w:r>
      <w:r w:rsidRPr="00C13969">
        <w:rPr>
          <w:rFonts w:ascii="Times New Roman" w:hAnsi="Times New Roman" w:cs="Times New Roman"/>
          <w:kern w:val="1"/>
          <w:sz w:val="28"/>
          <w:szCs w:val="28"/>
          <w:lang w:val="en-US"/>
        </w:rPr>
        <w:t xml:space="preserve">, portanto, não é desumanizadora, ou ao menos não o é naquele sentido em que o são evidentemente as lógicas da mercadoria, do capital e do trabalho, ligadas às cadeias cegas de produção e de consumo, que se revelam portadoras de uma cada vez maior desagregação. </w:t>
      </w:r>
    </w:p>
    <w:p w:rsidR="00C13969" w:rsidRPr="00C13969" w:rsidRDefault="00C13969" w:rsidP="00C13969">
      <w:pPr>
        <w:widowControl w:val="0"/>
        <w:tabs>
          <w:tab w:val="left" w:pos="9020"/>
        </w:tabs>
        <w:autoSpaceDE w:val="0"/>
        <w:autoSpaceDN w:val="0"/>
        <w:adjustRightInd w:val="0"/>
        <w:spacing w:line="360" w:lineRule="auto"/>
        <w:jc w:val="both"/>
        <w:rPr>
          <w:rFonts w:ascii="Times New Roman" w:hAnsi="Times New Roman" w:cs="Times New Roman"/>
          <w:kern w:val="1"/>
          <w:sz w:val="28"/>
          <w:szCs w:val="28"/>
          <w:lang w:val="en-US"/>
        </w:rPr>
      </w:pPr>
      <w:r w:rsidRPr="00C13969">
        <w:rPr>
          <w:rFonts w:ascii="Times New Roman" w:hAnsi="Times New Roman" w:cs="Times New Roman"/>
          <w:kern w:val="1"/>
          <w:sz w:val="28"/>
          <w:szCs w:val="28"/>
          <w:lang w:val="en-US"/>
        </w:rPr>
        <w:t xml:space="preserve">Pelo contrário, ao oferecer a esfera do jogo como possibilidade de abertura e de regresso a uma espécie de estado puro da experiência, do encantamento e da surpresa próprias da infância, ao deixar vislumbrar o luxo — isto é, o regime da </w:t>
      </w:r>
      <w:r w:rsidRPr="00C13969">
        <w:rPr>
          <w:rFonts w:ascii="Times New Roman" w:hAnsi="Times New Roman" w:cs="Times New Roman"/>
          <w:i/>
          <w:iCs/>
          <w:kern w:val="1"/>
          <w:sz w:val="28"/>
          <w:szCs w:val="28"/>
          <w:lang w:val="en-US"/>
        </w:rPr>
        <w:t>não-necessidade</w:t>
      </w:r>
      <w:r w:rsidRPr="00C13969">
        <w:rPr>
          <w:rFonts w:ascii="Times New Roman" w:hAnsi="Times New Roman" w:cs="Times New Roman"/>
          <w:kern w:val="1"/>
          <w:sz w:val="28"/>
          <w:szCs w:val="28"/>
          <w:lang w:val="en-US"/>
        </w:rPr>
        <w:t xml:space="preserve"> — e ao fazer entrar a experiência como modelo, por oposição à norma, a </w:t>
      </w:r>
      <w:r w:rsidRPr="00C13969">
        <w:rPr>
          <w:rFonts w:ascii="Times New Roman" w:hAnsi="Times New Roman" w:cs="Times New Roman"/>
          <w:i/>
          <w:iCs/>
          <w:kern w:val="1"/>
          <w:sz w:val="28"/>
          <w:szCs w:val="28"/>
          <w:lang w:val="en-US"/>
        </w:rPr>
        <w:t>relação estética</w:t>
      </w:r>
      <w:r w:rsidRPr="00C13969">
        <w:rPr>
          <w:rFonts w:ascii="Times New Roman" w:hAnsi="Times New Roman" w:cs="Times New Roman"/>
          <w:kern w:val="1"/>
          <w:sz w:val="28"/>
          <w:szCs w:val="28"/>
          <w:lang w:val="en-US"/>
        </w:rPr>
        <w:t xml:space="preserve"> abre um campo a tudo quanto acrescentou, desde sempre, outras modalidades às potências do humano. </w:t>
      </w:r>
    </w:p>
    <w:p w:rsidR="00C13969" w:rsidRPr="00C13969" w:rsidRDefault="00C13969" w:rsidP="00C13969">
      <w:pPr>
        <w:widowControl w:val="0"/>
        <w:tabs>
          <w:tab w:val="left" w:pos="9020"/>
        </w:tabs>
        <w:autoSpaceDE w:val="0"/>
        <w:autoSpaceDN w:val="0"/>
        <w:adjustRightInd w:val="0"/>
        <w:spacing w:line="360" w:lineRule="auto"/>
        <w:jc w:val="both"/>
        <w:rPr>
          <w:rFonts w:ascii="Times New Roman" w:hAnsi="Times New Roman" w:cs="Times New Roman"/>
          <w:kern w:val="1"/>
          <w:sz w:val="28"/>
          <w:szCs w:val="28"/>
          <w:lang w:val="en-US"/>
        </w:rPr>
      </w:pPr>
      <w:proofErr w:type="gramStart"/>
      <w:r w:rsidRPr="00C13969">
        <w:rPr>
          <w:rFonts w:ascii="Times New Roman" w:hAnsi="Times New Roman" w:cs="Times New Roman"/>
          <w:kern w:val="1"/>
          <w:sz w:val="28"/>
          <w:szCs w:val="28"/>
          <w:lang w:val="en-US"/>
        </w:rPr>
        <w:t xml:space="preserve">É sobre ela, então, que é se poderá talvez fundar a noção de </w:t>
      </w:r>
      <w:r w:rsidRPr="00C13969">
        <w:rPr>
          <w:rFonts w:ascii="Times New Roman" w:hAnsi="Times New Roman" w:cs="Times New Roman"/>
          <w:i/>
          <w:iCs/>
          <w:kern w:val="1"/>
          <w:sz w:val="28"/>
          <w:szCs w:val="28"/>
          <w:lang w:val="en-US"/>
        </w:rPr>
        <w:t>animal estético</w:t>
      </w:r>
      <w:r w:rsidRPr="00C13969">
        <w:rPr>
          <w:rFonts w:ascii="Times New Roman" w:hAnsi="Times New Roman" w:cs="Times New Roman"/>
          <w:kern w:val="1"/>
          <w:sz w:val="28"/>
          <w:szCs w:val="28"/>
          <w:lang w:val="en-US"/>
        </w:rPr>
        <w:t xml:space="preserve"> por oposição à do </w:t>
      </w:r>
      <w:r w:rsidRPr="00C13969">
        <w:rPr>
          <w:rFonts w:ascii="Times New Roman" w:hAnsi="Times New Roman" w:cs="Times New Roman"/>
          <w:i/>
          <w:iCs/>
          <w:kern w:val="1"/>
          <w:sz w:val="28"/>
          <w:szCs w:val="28"/>
          <w:lang w:val="en-US"/>
        </w:rPr>
        <w:t>animal político</w:t>
      </w:r>
      <w:r w:rsidRPr="00C13969">
        <w:rPr>
          <w:rFonts w:ascii="Times New Roman" w:hAnsi="Times New Roman" w:cs="Times New Roman"/>
          <w:kern w:val="1"/>
          <w:sz w:val="28"/>
          <w:szCs w:val="28"/>
          <w:lang w:val="en-US"/>
        </w:rPr>
        <w:t xml:space="preserve"> aristotélico.</w:t>
      </w:r>
      <w:proofErr w:type="gramEnd"/>
      <w:r w:rsidRPr="00C13969">
        <w:rPr>
          <w:rFonts w:ascii="Times New Roman" w:hAnsi="Times New Roman" w:cs="Times New Roman"/>
          <w:kern w:val="1"/>
          <w:sz w:val="28"/>
          <w:szCs w:val="28"/>
          <w:lang w:val="en-US"/>
        </w:rPr>
        <w:t xml:space="preserve"> O </w:t>
      </w:r>
      <w:r w:rsidRPr="00C13969">
        <w:rPr>
          <w:rFonts w:ascii="Times New Roman" w:hAnsi="Times New Roman" w:cs="Times New Roman"/>
          <w:i/>
          <w:iCs/>
          <w:kern w:val="1"/>
          <w:sz w:val="28"/>
          <w:szCs w:val="28"/>
          <w:lang w:val="en-US"/>
        </w:rPr>
        <w:t>animal estético</w:t>
      </w:r>
      <w:r w:rsidRPr="00C13969">
        <w:rPr>
          <w:rFonts w:ascii="Times New Roman" w:hAnsi="Times New Roman" w:cs="Times New Roman"/>
          <w:kern w:val="1"/>
          <w:sz w:val="28"/>
          <w:szCs w:val="28"/>
          <w:lang w:val="en-US"/>
        </w:rPr>
        <w:t xml:space="preserve"> que proponho </w:t>
      </w:r>
      <w:proofErr w:type="gramStart"/>
      <w:r w:rsidRPr="00C13969">
        <w:rPr>
          <w:rFonts w:ascii="Times New Roman" w:hAnsi="Times New Roman" w:cs="Times New Roman"/>
          <w:kern w:val="1"/>
          <w:sz w:val="28"/>
          <w:szCs w:val="28"/>
          <w:lang w:val="en-US"/>
        </w:rPr>
        <w:t>como</w:t>
      </w:r>
      <w:proofErr w:type="gramEnd"/>
      <w:r w:rsidRPr="00C13969">
        <w:rPr>
          <w:rFonts w:ascii="Times New Roman" w:hAnsi="Times New Roman" w:cs="Times New Roman"/>
          <w:kern w:val="1"/>
          <w:sz w:val="28"/>
          <w:szCs w:val="28"/>
          <w:lang w:val="en-US"/>
        </w:rPr>
        <w:t xml:space="preserve"> categoria a ser pensada, será então a daquele que, através dessa experiência, reencontra o </w:t>
      </w:r>
      <w:r w:rsidRPr="00C13969">
        <w:rPr>
          <w:rFonts w:ascii="Times New Roman" w:hAnsi="Times New Roman" w:cs="Times New Roman"/>
          <w:i/>
          <w:iCs/>
          <w:kern w:val="1"/>
          <w:sz w:val="28"/>
          <w:szCs w:val="28"/>
          <w:lang w:val="en-US"/>
        </w:rPr>
        <w:t>Aberto</w:t>
      </w:r>
      <w:r w:rsidRPr="00C13969">
        <w:rPr>
          <w:rFonts w:ascii="Times New Roman" w:hAnsi="Times New Roman" w:cs="Times New Roman"/>
          <w:kern w:val="1"/>
          <w:sz w:val="28"/>
          <w:szCs w:val="28"/>
          <w:lang w:val="en-US"/>
        </w:rPr>
        <w:t>. Isto é, aquele que, liberto pela relação com a arte, volta a aceder à contemplação das potências em devir do humano, sem ficar preso na lógica do que o oprime — seja esta a do humanismo.</w:t>
      </w:r>
    </w:p>
    <w:p w:rsidR="00C13969" w:rsidRPr="00C13969" w:rsidRDefault="00C13969" w:rsidP="00C13969">
      <w:pPr>
        <w:widowControl w:val="0"/>
        <w:tabs>
          <w:tab w:val="left" w:pos="9020"/>
        </w:tabs>
        <w:autoSpaceDE w:val="0"/>
        <w:autoSpaceDN w:val="0"/>
        <w:adjustRightInd w:val="0"/>
        <w:spacing w:line="360" w:lineRule="auto"/>
        <w:jc w:val="both"/>
        <w:rPr>
          <w:rFonts w:ascii="Times New Roman" w:hAnsi="Times New Roman" w:cs="Times New Roman"/>
          <w:kern w:val="1"/>
          <w:sz w:val="28"/>
          <w:szCs w:val="28"/>
          <w:lang w:val="en-US"/>
        </w:rPr>
      </w:pPr>
      <w:r w:rsidRPr="00C13969">
        <w:rPr>
          <w:rFonts w:ascii="Times New Roman" w:hAnsi="Times New Roman" w:cs="Times New Roman"/>
          <w:kern w:val="1"/>
          <w:sz w:val="28"/>
          <w:szCs w:val="28"/>
          <w:lang w:val="en-US"/>
        </w:rPr>
        <w:t xml:space="preserve">Nesse plano, a lógica do </w:t>
      </w:r>
      <w:r w:rsidRPr="00C13969">
        <w:rPr>
          <w:rFonts w:ascii="Times New Roman" w:hAnsi="Times New Roman" w:cs="Times New Roman"/>
          <w:i/>
          <w:iCs/>
          <w:kern w:val="1"/>
          <w:sz w:val="28"/>
          <w:szCs w:val="28"/>
          <w:lang w:val="en-US"/>
        </w:rPr>
        <w:t>devir-animal</w:t>
      </w:r>
      <w:r w:rsidRPr="00C13969">
        <w:rPr>
          <w:rFonts w:ascii="Times New Roman" w:hAnsi="Times New Roman" w:cs="Times New Roman"/>
          <w:kern w:val="1"/>
          <w:sz w:val="28"/>
          <w:szCs w:val="28"/>
          <w:lang w:val="en-US"/>
        </w:rPr>
        <w:t xml:space="preserve"> pensada por Gilles Deleuze pode aqui interessar-nos em apoio desta tese, e uma vez que, através dela, se introduz igualmente a ideia de uma outra forma de acesso ao real e ao imaginário, trazida pela própria experiência da arte enquanto portadora de sentidos experimentais utópicos, a construir, próprios de uma humanidade outra, em que o humano se confronta com uma condição que nenhum outro regime lhe pode oferecer. </w:t>
      </w:r>
    </w:p>
    <w:p w:rsidR="00C13969" w:rsidRPr="00C13969" w:rsidRDefault="00C13969" w:rsidP="00C13969">
      <w:pPr>
        <w:widowControl w:val="0"/>
        <w:tabs>
          <w:tab w:val="left" w:pos="9020"/>
        </w:tabs>
        <w:autoSpaceDE w:val="0"/>
        <w:autoSpaceDN w:val="0"/>
        <w:adjustRightInd w:val="0"/>
        <w:spacing w:line="360" w:lineRule="auto"/>
        <w:jc w:val="both"/>
        <w:rPr>
          <w:rFonts w:ascii="Times New Roman" w:hAnsi="Times New Roman" w:cs="Times New Roman"/>
          <w:kern w:val="1"/>
          <w:sz w:val="28"/>
          <w:szCs w:val="28"/>
          <w:lang w:val="en-US"/>
        </w:rPr>
      </w:pPr>
      <w:r w:rsidRPr="00C13969">
        <w:rPr>
          <w:rFonts w:ascii="Times New Roman" w:hAnsi="Times New Roman" w:cs="Times New Roman"/>
          <w:kern w:val="1"/>
          <w:sz w:val="28"/>
          <w:szCs w:val="28"/>
          <w:lang w:val="en-US"/>
        </w:rPr>
        <w:t xml:space="preserve">Trata-se pois de perceber, no confronto com esse novo campo, aquilo que guarda uma relação intensa de humanidade — a promessa de um povo — que já não se processa através do desfazer da sua competência política, como vimos acontecer no mundo da comunicação da mercadoria, mas antes com a afirmação de outras modalidades de relação social que perpetuamente se constroem animadas por desejos, expressões e por uma constante reinvenção doi humano. </w:t>
      </w:r>
    </w:p>
    <w:p w:rsidR="00C13969" w:rsidRPr="00C13969" w:rsidRDefault="00C13969" w:rsidP="00C13969">
      <w:pPr>
        <w:widowControl w:val="0"/>
        <w:tabs>
          <w:tab w:val="left" w:pos="9020"/>
        </w:tabs>
        <w:autoSpaceDE w:val="0"/>
        <w:autoSpaceDN w:val="0"/>
        <w:adjustRightInd w:val="0"/>
        <w:spacing w:line="360" w:lineRule="auto"/>
        <w:jc w:val="both"/>
        <w:rPr>
          <w:rFonts w:ascii="Times New Roman" w:hAnsi="Times New Roman" w:cs="Times New Roman"/>
          <w:kern w:val="1"/>
          <w:sz w:val="28"/>
          <w:szCs w:val="28"/>
          <w:lang w:val="en-US"/>
        </w:rPr>
      </w:pPr>
      <w:r w:rsidRPr="00C13969">
        <w:rPr>
          <w:rFonts w:ascii="Times New Roman" w:hAnsi="Times New Roman" w:cs="Times New Roman"/>
          <w:kern w:val="1"/>
          <w:sz w:val="28"/>
          <w:szCs w:val="28"/>
          <w:lang w:val="en-US"/>
        </w:rPr>
        <w:t xml:space="preserve">Trata-se então, no caso do reencontro em si do </w:t>
      </w:r>
      <w:r w:rsidRPr="00C13969">
        <w:rPr>
          <w:rFonts w:ascii="Times New Roman" w:hAnsi="Times New Roman" w:cs="Times New Roman"/>
          <w:i/>
          <w:iCs/>
          <w:kern w:val="1"/>
          <w:sz w:val="28"/>
          <w:szCs w:val="28"/>
          <w:lang w:val="en-US"/>
        </w:rPr>
        <w:t>animal estético</w:t>
      </w:r>
      <w:r w:rsidRPr="00C13969">
        <w:rPr>
          <w:rFonts w:ascii="Times New Roman" w:hAnsi="Times New Roman" w:cs="Times New Roman"/>
          <w:kern w:val="1"/>
          <w:sz w:val="28"/>
          <w:szCs w:val="28"/>
          <w:lang w:val="en-US"/>
        </w:rPr>
        <w:t xml:space="preserve">, de assumir </w:t>
      </w:r>
      <w:proofErr w:type="gramStart"/>
      <w:r w:rsidRPr="00C13969">
        <w:rPr>
          <w:rFonts w:ascii="Times New Roman" w:hAnsi="Times New Roman" w:cs="Times New Roman"/>
          <w:kern w:val="1"/>
          <w:sz w:val="28"/>
          <w:szCs w:val="28"/>
          <w:lang w:val="en-US"/>
        </w:rPr>
        <w:t>a</w:t>
      </w:r>
      <w:proofErr w:type="gramEnd"/>
      <w:r w:rsidRPr="00C13969">
        <w:rPr>
          <w:rFonts w:ascii="Times New Roman" w:hAnsi="Times New Roman" w:cs="Times New Roman"/>
          <w:kern w:val="1"/>
          <w:sz w:val="28"/>
          <w:szCs w:val="28"/>
          <w:lang w:val="en-US"/>
        </w:rPr>
        <w:t xml:space="preserve"> opção por um outro tipo de experiência, que difere da política normalizada, e que sobretudo promove a possibilidade de criação de novas comunidades (de memória kantiana), em que se reinventam as formas possíveis de uma humanidade a vir. </w:t>
      </w:r>
    </w:p>
    <w:p w:rsidR="00C13969" w:rsidRPr="00C13969" w:rsidRDefault="00C13969" w:rsidP="00C13969">
      <w:pPr>
        <w:widowControl w:val="0"/>
        <w:tabs>
          <w:tab w:val="left" w:pos="9020"/>
        </w:tabs>
        <w:autoSpaceDE w:val="0"/>
        <w:autoSpaceDN w:val="0"/>
        <w:adjustRightInd w:val="0"/>
        <w:spacing w:line="360" w:lineRule="auto"/>
        <w:jc w:val="both"/>
        <w:rPr>
          <w:rFonts w:ascii="Times New Roman" w:hAnsi="Times New Roman" w:cs="Times New Roman"/>
          <w:kern w:val="1"/>
          <w:sz w:val="28"/>
          <w:szCs w:val="28"/>
          <w:lang w:val="en-US"/>
        </w:rPr>
      </w:pPr>
      <w:r w:rsidRPr="00C13969">
        <w:rPr>
          <w:rFonts w:ascii="Times New Roman" w:hAnsi="Times New Roman" w:cs="Times New Roman"/>
          <w:kern w:val="1"/>
          <w:sz w:val="28"/>
          <w:szCs w:val="28"/>
          <w:lang w:val="en-US"/>
        </w:rPr>
        <w:t xml:space="preserve">Uma vez que a relação estética, que é deflagrada na e pela relação com a arte — seja esta realizada através da criação directa ou diferida na experiência de subjectivação a que se entrega o espectador (que aqui tomarei na acepção alargada do que vê, escuta, toca) — introduz, no campo de potências de acção do humano, uma alternativa às formas da opressão. É propriamente por aí que se realiza </w:t>
      </w:r>
      <w:proofErr w:type="gramStart"/>
      <w:r w:rsidRPr="00C13969">
        <w:rPr>
          <w:rFonts w:ascii="Times New Roman" w:hAnsi="Times New Roman" w:cs="Times New Roman"/>
          <w:kern w:val="1"/>
          <w:sz w:val="28"/>
          <w:szCs w:val="28"/>
          <w:lang w:val="en-US"/>
        </w:rPr>
        <w:t>a</w:t>
      </w:r>
      <w:proofErr w:type="gramEnd"/>
      <w:r w:rsidRPr="00C13969">
        <w:rPr>
          <w:rFonts w:ascii="Times New Roman" w:hAnsi="Times New Roman" w:cs="Times New Roman"/>
          <w:kern w:val="1"/>
          <w:sz w:val="28"/>
          <w:szCs w:val="28"/>
          <w:lang w:val="en-US"/>
        </w:rPr>
        <w:t xml:space="preserve"> abertura ao mundo do jogo, do luxo, do devir. </w:t>
      </w:r>
      <w:proofErr w:type="gramStart"/>
      <w:r w:rsidRPr="00C13969">
        <w:rPr>
          <w:rFonts w:ascii="Times New Roman" w:hAnsi="Times New Roman" w:cs="Times New Roman"/>
          <w:kern w:val="1"/>
          <w:sz w:val="28"/>
          <w:szCs w:val="28"/>
          <w:lang w:val="en-US"/>
        </w:rPr>
        <w:t>Em suma, da alegria.</w:t>
      </w:r>
      <w:proofErr w:type="gramEnd"/>
    </w:p>
    <w:p w:rsidR="00C13969" w:rsidRPr="00C13969" w:rsidRDefault="00C13969" w:rsidP="00C13969">
      <w:pPr>
        <w:widowControl w:val="0"/>
        <w:tabs>
          <w:tab w:val="left" w:pos="9020"/>
        </w:tabs>
        <w:autoSpaceDE w:val="0"/>
        <w:autoSpaceDN w:val="0"/>
        <w:adjustRightInd w:val="0"/>
        <w:spacing w:line="360" w:lineRule="auto"/>
        <w:jc w:val="both"/>
        <w:rPr>
          <w:rFonts w:ascii="Times New Roman" w:hAnsi="Times New Roman" w:cs="Times New Roman"/>
          <w:kern w:val="1"/>
          <w:sz w:val="28"/>
          <w:szCs w:val="28"/>
          <w:lang w:val="en-US"/>
        </w:rPr>
      </w:pPr>
      <w:r w:rsidRPr="00C13969">
        <w:rPr>
          <w:rFonts w:ascii="Times New Roman" w:hAnsi="Times New Roman" w:cs="Times New Roman"/>
          <w:kern w:val="1"/>
          <w:sz w:val="28"/>
          <w:szCs w:val="28"/>
          <w:lang w:val="en-US"/>
        </w:rPr>
        <w:t xml:space="preserve">O </w:t>
      </w:r>
      <w:r w:rsidRPr="00C13969">
        <w:rPr>
          <w:rFonts w:ascii="Times New Roman" w:hAnsi="Times New Roman" w:cs="Times New Roman"/>
          <w:i/>
          <w:iCs/>
          <w:kern w:val="1"/>
          <w:sz w:val="28"/>
          <w:szCs w:val="28"/>
          <w:lang w:val="en-US"/>
        </w:rPr>
        <w:t>inumano</w:t>
      </w:r>
      <w:r w:rsidRPr="00C13969">
        <w:rPr>
          <w:rFonts w:ascii="Times New Roman" w:hAnsi="Times New Roman" w:cs="Times New Roman"/>
          <w:kern w:val="1"/>
          <w:sz w:val="28"/>
          <w:szCs w:val="28"/>
          <w:lang w:val="en-US"/>
        </w:rPr>
        <w:t xml:space="preserve"> designa então, no aparecimento do </w:t>
      </w:r>
      <w:r w:rsidRPr="00C13969">
        <w:rPr>
          <w:rFonts w:ascii="Times New Roman" w:hAnsi="Times New Roman" w:cs="Times New Roman"/>
          <w:i/>
          <w:iCs/>
          <w:kern w:val="1"/>
          <w:sz w:val="28"/>
          <w:szCs w:val="28"/>
          <w:lang w:val="en-US"/>
        </w:rPr>
        <w:t>animal estético</w:t>
      </w:r>
      <w:r w:rsidRPr="00C13969">
        <w:rPr>
          <w:rFonts w:ascii="Times New Roman" w:hAnsi="Times New Roman" w:cs="Times New Roman"/>
          <w:kern w:val="1"/>
          <w:sz w:val="28"/>
          <w:szCs w:val="28"/>
          <w:lang w:val="en-US"/>
        </w:rPr>
        <w:t xml:space="preserve"> — e como Lyotard tão bem o identificou na esteira de Nietzsche — a compreensão do sentido de </w:t>
      </w:r>
      <w:r w:rsidRPr="00C13969">
        <w:rPr>
          <w:rFonts w:ascii="Times New Roman" w:hAnsi="Times New Roman" w:cs="Times New Roman"/>
          <w:i/>
          <w:iCs/>
          <w:kern w:val="1"/>
          <w:sz w:val="28"/>
          <w:szCs w:val="28"/>
          <w:lang w:val="en-US"/>
        </w:rPr>
        <w:t>despossessão de si</w:t>
      </w:r>
      <w:r w:rsidRPr="00C13969">
        <w:rPr>
          <w:rFonts w:ascii="Times New Roman" w:hAnsi="Times New Roman" w:cs="Times New Roman"/>
          <w:kern w:val="1"/>
          <w:sz w:val="28"/>
          <w:szCs w:val="28"/>
          <w:lang w:val="en-US"/>
        </w:rPr>
        <w:t xml:space="preserve"> que repousa no fundo de cada um como memória da sua indomável infância, como expressão de uma bondade levada até à santidade, como dedicação absoluta a outrém, ou ainda como a infinita tarefa do artista ou do escritor quando se mede, sem lhe fugir, com uma dimensão que o obriga a ultrapassar as fronteiras do convencional, seja isso o que for. </w:t>
      </w:r>
      <w:r w:rsidRPr="00C13969">
        <w:rPr>
          <w:rFonts w:ascii="Times New Roman" w:hAnsi="Times New Roman" w:cs="Times New Roman"/>
          <w:i/>
          <w:iCs/>
          <w:kern w:val="1"/>
          <w:sz w:val="28"/>
          <w:szCs w:val="28"/>
          <w:lang w:val="en-US"/>
        </w:rPr>
        <w:t>Inumana</w:t>
      </w:r>
      <w:r w:rsidRPr="00C13969">
        <w:rPr>
          <w:rFonts w:ascii="Times New Roman" w:hAnsi="Times New Roman" w:cs="Times New Roman"/>
          <w:kern w:val="1"/>
          <w:sz w:val="28"/>
          <w:szCs w:val="28"/>
          <w:lang w:val="en-US"/>
        </w:rPr>
        <w:t xml:space="preserve"> é a boca de Beckett (e a de Pessoa) que fala </w:t>
      </w:r>
      <w:proofErr w:type="gramStart"/>
      <w:r w:rsidRPr="00C13969">
        <w:rPr>
          <w:rFonts w:ascii="Times New Roman" w:hAnsi="Times New Roman" w:cs="Times New Roman"/>
          <w:kern w:val="1"/>
          <w:sz w:val="28"/>
          <w:szCs w:val="28"/>
          <w:lang w:val="en-US"/>
        </w:rPr>
        <w:t>sem</w:t>
      </w:r>
      <w:proofErr w:type="gramEnd"/>
      <w:r w:rsidRPr="00C13969">
        <w:rPr>
          <w:rFonts w:ascii="Times New Roman" w:hAnsi="Times New Roman" w:cs="Times New Roman"/>
          <w:kern w:val="1"/>
          <w:sz w:val="28"/>
          <w:szCs w:val="28"/>
          <w:lang w:val="en-US"/>
        </w:rPr>
        <w:t xml:space="preserve"> ter corpo, como o gato de Chester na Alice de Carrol, que desaparece até dele só ficar, suspenso, o enigmático sorriso. Inumano é Humpty Dumpty das </w:t>
      </w:r>
      <w:r w:rsidRPr="00C13969">
        <w:rPr>
          <w:rFonts w:ascii="Times New Roman" w:hAnsi="Times New Roman" w:cs="Times New Roman"/>
          <w:i/>
          <w:iCs/>
          <w:kern w:val="1"/>
          <w:sz w:val="28"/>
          <w:szCs w:val="28"/>
          <w:lang w:val="en-US"/>
        </w:rPr>
        <w:t>Nursery Rhymes</w:t>
      </w:r>
      <w:r w:rsidRPr="00C13969">
        <w:rPr>
          <w:rFonts w:ascii="Times New Roman" w:hAnsi="Times New Roman" w:cs="Times New Roman"/>
          <w:kern w:val="1"/>
          <w:sz w:val="28"/>
          <w:szCs w:val="28"/>
          <w:lang w:val="en-US"/>
        </w:rPr>
        <w:t xml:space="preserve"> (e depois de Alice) que nem todos os cavalos e todos os homens do rei conseguiram pôr direito, depois de ter caído do muro onde se tinha sentado, vá se lá saber porquê.</w:t>
      </w:r>
    </w:p>
    <w:p w:rsidR="00C13969" w:rsidRPr="00C13969" w:rsidRDefault="00C13969" w:rsidP="00C13969">
      <w:pPr>
        <w:widowControl w:val="0"/>
        <w:tabs>
          <w:tab w:val="left" w:pos="9020"/>
        </w:tabs>
        <w:autoSpaceDE w:val="0"/>
        <w:autoSpaceDN w:val="0"/>
        <w:adjustRightInd w:val="0"/>
        <w:spacing w:line="360" w:lineRule="auto"/>
        <w:jc w:val="both"/>
        <w:rPr>
          <w:rFonts w:ascii="Times New Roman" w:hAnsi="Times New Roman" w:cs="Times New Roman"/>
          <w:kern w:val="1"/>
          <w:sz w:val="28"/>
          <w:szCs w:val="28"/>
          <w:lang w:val="en-US"/>
        </w:rPr>
      </w:pPr>
      <w:r w:rsidRPr="00C13969">
        <w:rPr>
          <w:rFonts w:ascii="Times New Roman" w:hAnsi="Times New Roman" w:cs="Times New Roman"/>
          <w:kern w:val="1"/>
          <w:sz w:val="28"/>
          <w:szCs w:val="28"/>
          <w:lang w:val="en-US"/>
        </w:rPr>
        <w:t>O inumano é pois a figura por excelência dessa alteridade da criação que se opõe às dinâmicas das forças produtivas e da circulação dos bens no interior do desumano próprio do capitalismo, e se oferece como forma de simultânea resistência e ultrapassagem da dinâmica e da metafísica que encerram os seus dispositivos de enunciação e de troca mercantil e financeira generalizada.</w:t>
      </w:r>
    </w:p>
    <w:p w:rsidR="00C13969" w:rsidRPr="00C13969" w:rsidRDefault="00C13969" w:rsidP="00C13969">
      <w:pPr>
        <w:widowControl w:val="0"/>
        <w:tabs>
          <w:tab w:val="left" w:pos="9020"/>
        </w:tabs>
        <w:autoSpaceDE w:val="0"/>
        <w:autoSpaceDN w:val="0"/>
        <w:adjustRightInd w:val="0"/>
        <w:spacing w:line="360" w:lineRule="auto"/>
        <w:jc w:val="both"/>
        <w:rPr>
          <w:rFonts w:ascii="Times New Roman" w:hAnsi="Times New Roman" w:cs="Times New Roman"/>
          <w:kern w:val="1"/>
          <w:sz w:val="28"/>
          <w:szCs w:val="28"/>
          <w:lang w:val="en-US"/>
        </w:rPr>
      </w:pPr>
      <w:r w:rsidRPr="00C13969">
        <w:rPr>
          <w:rFonts w:ascii="Times New Roman" w:hAnsi="Times New Roman" w:cs="Times New Roman"/>
          <w:kern w:val="1"/>
          <w:sz w:val="28"/>
          <w:szCs w:val="28"/>
          <w:lang w:val="en-US"/>
        </w:rPr>
        <w:t xml:space="preserve">Nessa dimensão se acolhe pois a chegada do </w:t>
      </w:r>
      <w:r w:rsidRPr="00C13969">
        <w:rPr>
          <w:rFonts w:ascii="Times New Roman" w:hAnsi="Times New Roman" w:cs="Times New Roman"/>
          <w:i/>
          <w:iCs/>
          <w:kern w:val="1"/>
          <w:sz w:val="28"/>
          <w:szCs w:val="28"/>
          <w:lang w:val="en-US"/>
        </w:rPr>
        <w:t>animal-estético</w:t>
      </w:r>
      <w:r w:rsidRPr="00C13969">
        <w:rPr>
          <w:rFonts w:ascii="Times New Roman" w:hAnsi="Times New Roman" w:cs="Times New Roman"/>
          <w:kern w:val="1"/>
          <w:sz w:val="28"/>
          <w:szCs w:val="28"/>
          <w:lang w:val="en-US"/>
        </w:rPr>
        <w:t xml:space="preserve">. Esse que motivou a Giacometti </w:t>
      </w:r>
      <w:proofErr w:type="gramStart"/>
      <w:r w:rsidRPr="00C13969">
        <w:rPr>
          <w:rFonts w:ascii="Times New Roman" w:hAnsi="Times New Roman" w:cs="Times New Roman"/>
          <w:kern w:val="1"/>
          <w:sz w:val="28"/>
          <w:szCs w:val="28"/>
          <w:lang w:val="en-US"/>
        </w:rPr>
        <w:t>na</w:t>
      </w:r>
      <w:proofErr w:type="gramEnd"/>
      <w:r w:rsidRPr="00C13969">
        <w:rPr>
          <w:rFonts w:ascii="Times New Roman" w:hAnsi="Times New Roman" w:cs="Times New Roman"/>
          <w:kern w:val="1"/>
          <w:sz w:val="28"/>
          <w:szCs w:val="28"/>
          <w:lang w:val="en-US"/>
        </w:rPr>
        <w:t xml:space="preserve"> conversa com Jean Genet a identificação imediata com um cão surpreendido na rua, ou a dos corpos em queda nas figurações torturadas de Bacon. A dos </w:t>
      </w:r>
      <w:r>
        <w:rPr>
          <w:rFonts w:ascii="Times New Roman" w:hAnsi="Times New Roman" w:cs="Times New Roman"/>
          <w:i/>
          <w:iCs/>
          <w:kern w:val="1"/>
          <w:sz w:val="28"/>
          <w:szCs w:val="28"/>
          <w:lang w:val="en-US"/>
        </w:rPr>
        <w:t>Cães</w:t>
      </w:r>
      <w:r w:rsidRPr="00C13969">
        <w:rPr>
          <w:rFonts w:ascii="Times New Roman" w:hAnsi="Times New Roman" w:cs="Times New Roman"/>
          <w:i/>
          <w:iCs/>
          <w:kern w:val="1"/>
          <w:sz w:val="28"/>
          <w:szCs w:val="28"/>
          <w:lang w:val="en-US"/>
        </w:rPr>
        <w:t xml:space="preserve"> Vadios de Barcelona</w:t>
      </w:r>
      <w:r w:rsidRPr="00C13969">
        <w:rPr>
          <w:rFonts w:ascii="Times New Roman" w:hAnsi="Times New Roman" w:cs="Times New Roman"/>
          <w:kern w:val="1"/>
          <w:sz w:val="28"/>
          <w:szCs w:val="28"/>
          <w:lang w:val="en-US"/>
        </w:rPr>
        <w:t xml:space="preserve"> numa pintura de Paula Rego, ou a dos macacos que partilham um banquete numa pintura de Jan Brueghel. </w:t>
      </w:r>
      <w:proofErr w:type="gramStart"/>
      <w:r w:rsidRPr="00C13969">
        <w:rPr>
          <w:rFonts w:ascii="Times New Roman" w:hAnsi="Times New Roman" w:cs="Times New Roman"/>
          <w:kern w:val="1"/>
          <w:sz w:val="28"/>
          <w:szCs w:val="28"/>
          <w:lang w:val="en-US"/>
        </w:rPr>
        <w:t>Mas</w:t>
      </w:r>
      <w:proofErr w:type="gramEnd"/>
      <w:r w:rsidRPr="00C13969">
        <w:rPr>
          <w:rFonts w:ascii="Times New Roman" w:hAnsi="Times New Roman" w:cs="Times New Roman"/>
          <w:kern w:val="1"/>
          <w:sz w:val="28"/>
          <w:szCs w:val="28"/>
          <w:lang w:val="en-US"/>
        </w:rPr>
        <w:t xml:space="preserve"> também o </w:t>
      </w:r>
      <w:r w:rsidRPr="00C13969">
        <w:rPr>
          <w:rFonts w:ascii="Times New Roman" w:hAnsi="Times New Roman" w:cs="Times New Roman"/>
          <w:i/>
          <w:iCs/>
          <w:kern w:val="1"/>
          <w:sz w:val="28"/>
          <w:szCs w:val="28"/>
          <w:lang w:val="en-US"/>
        </w:rPr>
        <w:t>Carnaval dos Animais</w:t>
      </w:r>
      <w:r w:rsidRPr="00C13969">
        <w:rPr>
          <w:rFonts w:ascii="Times New Roman" w:hAnsi="Times New Roman" w:cs="Times New Roman"/>
          <w:kern w:val="1"/>
          <w:sz w:val="28"/>
          <w:szCs w:val="28"/>
          <w:lang w:val="en-US"/>
        </w:rPr>
        <w:t xml:space="preserve"> de Saint-Saens, ou o </w:t>
      </w:r>
      <w:r w:rsidRPr="00C13969">
        <w:rPr>
          <w:rFonts w:ascii="Times New Roman" w:hAnsi="Times New Roman" w:cs="Times New Roman"/>
          <w:i/>
          <w:iCs/>
          <w:kern w:val="1"/>
          <w:sz w:val="28"/>
          <w:szCs w:val="28"/>
          <w:lang w:val="en-US"/>
        </w:rPr>
        <w:t>Catálogo dos Pássaros</w:t>
      </w:r>
      <w:r w:rsidRPr="00C13969">
        <w:rPr>
          <w:rFonts w:ascii="Times New Roman" w:hAnsi="Times New Roman" w:cs="Times New Roman"/>
          <w:kern w:val="1"/>
          <w:sz w:val="28"/>
          <w:szCs w:val="28"/>
          <w:lang w:val="en-US"/>
        </w:rPr>
        <w:t xml:space="preserve"> de Messiaen. O </w:t>
      </w:r>
      <w:r w:rsidRPr="00C13969">
        <w:rPr>
          <w:rFonts w:ascii="Times New Roman" w:hAnsi="Times New Roman" w:cs="Times New Roman"/>
          <w:i/>
          <w:iCs/>
          <w:kern w:val="1"/>
          <w:sz w:val="28"/>
          <w:szCs w:val="28"/>
          <w:lang w:val="en-US"/>
        </w:rPr>
        <w:t>animal-estético</w:t>
      </w:r>
      <w:r w:rsidRPr="00C13969">
        <w:rPr>
          <w:rFonts w:ascii="Times New Roman" w:hAnsi="Times New Roman" w:cs="Times New Roman"/>
          <w:kern w:val="1"/>
          <w:sz w:val="28"/>
          <w:szCs w:val="28"/>
          <w:lang w:val="en-US"/>
        </w:rPr>
        <w:t xml:space="preserve"> figurando ainda, para além de todas as fixações ou projecções animalescas, a possibilidade de uma redescoberta do humano na sua condição de animal face ao mundo e ao </w:t>
      </w:r>
      <w:r w:rsidRPr="00C13969">
        <w:rPr>
          <w:rFonts w:ascii="Times New Roman" w:hAnsi="Times New Roman" w:cs="Times New Roman"/>
          <w:i/>
          <w:iCs/>
          <w:kern w:val="1"/>
          <w:sz w:val="28"/>
          <w:szCs w:val="28"/>
          <w:lang w:val="en-US"/>
        </w:rPr>
        <w:t>Aberto</w:t>
      </w:r>
      <w:r w:rsidRPr="00C13969">
        <w:rPr>
          <w:rFonts w:ascii="Times New Roman" w:hAnsi="Times New Roman" w:cs="Times New Roman"/>
          <w:kern w:val="1"/>
          <w:sz w:val="28"/>
          <w:szCs w:val="28"/>
          <w:lang w:val="en-US"/>
        </w:rPr>
        <w:t>, e que não se sobrepõe aos demais, na constante reinvenção do humano por si mesmo.</w:t>
      </w:r>
    </w:p>
    <w:p w:rsidR="00C13969" w:rsidRPr="00C13969" w:rsidRDefault="00C13969" w:rsidP="00C13969">
      <w:pPr>
        <w:widowControl w:val="0"/>
        <w:tabs>
          <w:tab w:val="left" w:pos="9020"/>
        </w:tabs>
        <w:autoSpaceDE w:val="0"/>
        <w:autoSpaceDN w:val="0"/>
        <w:adjustRightInd w:val="0"/>
        <w:spacing w:line="360" w:lineRule="auto"/>
        <w:jc w:val="both"/>
        <w:rPr>
          <w:rFonts w:ascii="Times New Roman" w:hAnsi="Times New Roman" w:cs="Times New Roman"/>
          <w:kern w:val="1"/>
          <w:sz w:val="28"/>
          <w:szCs w:val="28"/>
          <w:lang w:val="en-US"/>
        </w:rPr>
      </w:pPr>
    </w:p>
    <w:p w:rsidR="00C13969" w:rsidRPr="00C13969" w:rsidRDefault="00C13969" w:rsidP="00C13969">
      <w:pPr>
        <w:widowControl w:val="0"/>
        <w:tabs>
          <w:tab w:val="left" w:pos="9020"/>
        </w:tabs>
        <w:autoSpaceDE w:val="0"/>
        <w:autoSpaceDN w:val="0"/>
        <w:adjustRightInd w:val="0"/>
        <w:spacing w:line="360" w:lineRule="auto"/>
        <w:jc w:val="both"/>
        <w:rPr>
          <w:rFonts w:ascii="Times New Roman" w:hAnsi="Times New Roman" w:cs="Times New Roman"/>
          <w:kern w:val="1"/>
          <w:sz w:val="28"/>
          <w:szCs w:val="28"/>
          <w:lang w:val="en-US"/>
        </w:rPr>
      </w:pPr>
    </w:p>
    <w:p w:rsidR="00C13969" w:rsidRPr="00C13969" w:rsidRDefault="00C13969" w:rsidP="00C13969">
      <w:pPr>
        <w:widowControl w:val="0"/>
        <w:tabs>
          <w:tab w:val="left" w:pos="9020"/>
        </w:tabs>
        <w:autoSpaceDE w:val="0"/>
        <w:autoSpaceDN w:val="0"/>
        <w:adjustRightInd w:val="0"/>
        <w:spacing w:line="360" w:lineRule="auto"/>
        <w:ind w:right="-7"/>
        <w:jc w:val="both"/>
        <w:rPr>
          <w:rFonts w:ascii="Times New Roman" w:hAnsi="Times New Roman" w:cs="Times New Roman"/>
          <w:kern w:val="1"/>
          <w:sz w:val="28"/>
          <w:szCs w:val="28"/>
          <w:lang w:val="en-US"/>
        </w:rPr>
      </w:pPr>
      <w:r w:rsidRPr="00C13969">
        <w:rPr>
          <w:rFonts w:ascii="Times New Roman" w:hAnsi="Times New Roman" w:cs="Times New Roman"/>
          <w:b/>
          <w:bCs/>
          <w:kern w:val="1"/>
          <w:sz w:val="28"/>
          <w:szCs w:val="28"/>
          <w:lang w:val="en-US"/>
        </w:rPr>
        <w:t>Bibliografia</w:t>
      </w:r>
    </w:p>
    <w:p w:rsidR="00C13969" w:rsidRPr="00C13969" w:rsidRDefault="00C13969" w:rsidP="00C13969">
      <w:pPr>
        <w:widowControl w:val="0"/>
        <w:tabs>
          <w:tab w:val="left" w:pos="9020"/>
        </w:tabs>
        <w:autoSpaceDE w:val="0"/>
        <w:autoSpaceDN w:val="0"/>
        <w:adjustRightInd w:val="0"/>
        <w:spacing w:line="360" w:lineRule="auto"/>
        <w:ind w:right="-7"/>
        <w:jc w:val="both"/>
        <w:rPr>
          <w:rFonts w:ascii="Times New Roman" w:hAnsi="Times New Roman" w:cs="Times New Roman"/>
          <w:kern w:val="1"/>
          <w:sz w:val="28"/>
          <w:szCs w:val="28"/>
          <w:lang w:val="en-US"/>
        </w:rPr>
      </w:pPr>
    </w:p>
    <w:p w:rsidR="00C13969" w:rsidRPr="00C13969" w:rsidRDefault="00C13969" w:rsidP="00C13969">
      <w:pPr>
        <w:widowControl w:val="0"/>
        <w:tabs>
          <w:tab w:val="left" w:pos="9020"/>
        </w:tabs>
        <w:autoSpaceDE w:val="0"/>
        <w:autoSpaceDN w:val="0"/>
        <w:adjustRightInd w:val="0"/>
        <w:ind w:right="-7"/>
        <w:jc w:val="both"/>
        <w:rPr>
          <w:rFonts w:ascii="Times New Roman" w:hAnsi="Times New Roman" w:cs="Times New Roman"/>
          <w:kern w:val="1"/>
          <w:lang w:val="en-US"/>
        </w:rPr>
      </w:pPr>
      <w:r w:rsidRPr="00C13969">
        <w:rPr>
          <w:rFonts w:ascii="Times New Roman" w:hAnsi="Times New Roman" w:cs="Times New Roman"/>
          <w:kern w:val="1"/>
          <w:lang w:val="en-US"/>
        </w:rPr>
        <w:t xml:space="preserve">Baltrusaitis Jurgis, </w:t>
      </w:r>
      <w:r w:rsidRPr="00C13969">
        <w:rPr>
          <w:rFonts w:ascii="Times New Roman" w:hAnsi="Times New Roman" w:cs="Times New Roman"/>
          <w:i/>
          <w:iCs/>
          <w:kern w:val="1"/>
          <w:lang w:val="en-US"/>
        </w:rPr>
        <w:t>A idade Media Fantástica</w:t>
      </w:r>
      <w:r w:rsidRPr="00C13969">
        <w:rPr>
          <w:rFonts w:ascii="Times New Roman" w:hAnsi="Times New Roman" w:cs="Times New Roman"/>
          <w:kern w:val="1"/>
          <w:lang w:val="en-US"/>
        </w:rPr>
        <w:t>, ed. espAristóteles,</w:t>
      </w:r>
      <w:r w:rsidRPr="00C13969">
        <w:rPr>
          <w:rFonts w:ascii="Times New Roman" w:hAnsi="Times New Roman" w:cs="Times New Roman"/>
          <w:i/>
          <w:iCs/>
          <w:kern w:val="1"/>
          <w:lang w:val="en-US"/>
        </w:rPr>
        <w:t xml:space="preserve"> Tratado da Política</w:t>
      </w:r>
      <w:r w:rsidRPr="00C13969">
        <w:rPr>
          <w:rFonts w:ascii="Times New Roman" w:hAnsi="Times New Roman" w:cs="Times New Roman"/>
          <w:kern w:val="1"/>
          <w:lang w:val="en-US"/>
        </w:rPr>
        <w:t>, ed. Europa América, Lisboa, 2000, p. 8</w:t>
      </w:r>
      <w:proofErr w:type="gramStart"/>
      <w:r w:rsidRPr="00C13969">
        <w:rPr>
          <w:rFonts w:ascii="Times New Roman" w:hAnsi="Times New Roman" w:cs="Times New Roman"/>
          <w:kern w:val="1"/>
          <w:lang w:val="en-US"/>
        </w:rPr>
        <w:t>,.</w:t>
      </w:r>
      <w:proofErr w:type="gramEnd"/>
      <w:r w:rsidRPr="00C13969">
        <w:rPr>
          <w:rFonts w:ascii="Times New Roman" w:hAnsi="Times New Roman" w:cs="Times New Roman"/>
          <w:kern w:val="1"/>
          <w:lang w:val="en-US"/>
        </w:rPr>
        <w:t>anhola, Catedra, 1994, Madrid, p. 27</w:t>
      </w:r>
    </w:p>
    <w:p w:rsidR="00C13969" w:rsidRPr="00C13969" w:rsidRDefault="00C13969" w:rsidP="00C13969">
      <w:pPr>
        <w:widowControl w:val="0"/>
        <w:tabs>
          <w:tab w:val="left" w:pos="9020"/>
        </w:tabs>
        <w:autoSpaceDE w:val="0"/>
        <w:autoSpaceDN w:val="0"/>
        <w:adjustRightInd w:val="0"/>
        <w:ind w:right="-7"/>
        <w:jc w:val="both"/>
        <w:rPr>
          <w:rFonts w:ascii="Times New Roman" w:hAnsi="Times New Roman" w:cs="Times New Roman"/>
          <w:kern w:val="1"/>
          <w:lang w:val="en-US"/>
        </w:rPr>
      </w:pPr>
      <w:r w:rsidRPr="00C13969">
        <w:rPr>
          <w:rFonts w:ascii="Times New Roman" w:hAnsi="Times New Roman" w:cs="Times New Roman"/>
          <w:i/>
          <w:iCs/>
          <w:kern w:val="1"/>
          <w:lang w:val="en-US"/>
        </w:rPr>
        <w:t>Agamben, GiorgioL’Ouvert</w:t>
      </w:r>
      <w:r w:rsidRPr="00C13969">
        <w:rPr>
          <w:rFonts w:ascii="Times New Roman" w:hAnsi="Times New Roman" w:cs="Times New Roman"/>
          <w:kern w:val="1"/>
          <w:lang w:val="en-US"/>
        </w:rPr>
        <w:t xml:space="preserve">, Edition Payot </w:t>
      </w:r>
      <w:proofErr w:type="gramStart"/>
      <w:r w:rsidRPr="00C13969">
        <w:rPr>
          <w:rFonts w:ascii="Times New Roman" w:hAnsi="Times New Roman" w:cs="Times New Roman"/>
          <w:kern w:val="1"/>
          <w:lang w:val="en-US"/>
        </w:rPr>
        <w:t>et</w:t>
      </w:r>
      <w:proofErr w:type="gramEnd"/>
      <w:r w:rsidRPr="00C13969">
        <w:rPr>
          <w:rFonts w:ascii="Times New Roman" w:hAnsi="Times New Roman" w:cs="Times New Roman"/>
          <w:kern w:val="1"/>
          <w:lang w:val="en-US"/>
        </w:rPr>
        <w:t xml:space="preserve"> Rivages, Pais, 2006, p.123</w:t>
      </w:r>
    </w:p>
    <w:p w:rsidR="00C13969" w:rsidRPr="00C13969" w:rsidRDefault="00C13969" w:rsidP="00C13969">
      <w:pPr>
        <w:widowControl w:val="0"/>
        <w:tabs>
          <w:tab w:val="left" w:pos="9020"/>
        </w:tabs>
        <w:autoSpaceDE w:val="0"/>
        <w:autoSpaceDN w:val="0"/>
        <w:adjustRightInd w:val="0"/>
        <w:ind w:right="-7"/>
        <w:rPr>
          <w:rFonts w:ascii="Times New Roman" w:hAnsi="Times New Roman" w:cs="Times New Roman"/>
          <w:lang w:val="en-US"/>
        </w:rPr>
      </w:pPr>
      <w:r w:rsidRPr="00C13969">
        <w:rPr>
          <w:rFonts w:ascii="Times New Roman" w:hAnsi="Times New Roman" w:cs="Times New Roman"/>
          <w:lang w:val="en-US"/>
        </w:rPr>
        <w:t xml:space="preserve">Clark, Kenneth. </w:t>
      </w:r>
      <w:r w:rsidRPr="00C13969">
        <w:rPr>
          <w:rFonts w:ascii="Times New Roman" w:hAnsi="Times New Roman" w:cs="Times New Roman"/>
          <w:i/>
          <w:iCs/>
          <w:lang w:val="en-US"/>
        </w:rPr>
        <w:t>Animals and Men: Their Relationship as Reflected in Western Art from Prehistory to the Present Day</w:t>
      </w:r>
      <w:r w:rsidRPr="00C13969">
        <w:rPr>
          <w:rFonts w:ascii="Times New Roman" w:hAnsi="Times New Roman" w:cs="Times New Roman"/>
          <w:lang w:val="en-US"/>
        </w:rPr>
        <w:t>. New York</w:t>
      </w:r>
      <w:proofErr w:type="gramStart"/>
      <w:r w:rsidRPr="00C13969">
        <w:rPr>
          <w:rFonts w:ascii="Times New Roman" w:hAnsi="Times New Roman" w:cs="Times New Roman"/>
          <w:lang w:val="en-US"/>
        </w:rPr>
        <w:t>: ,</w:t>
      </w:r>
      <w:proofErr w:type="gramEnd"/>
      <w:r w:rsidRPr="00C13969">
        <w:rPr>
          <w:rFonts w:ascii="Times New Roman" w:hAnsi="Times New Roman" w:cs="Times New Roman"/>
          <w:lang w:val="en-US"/>
        </w:rPr>
        <w:t xml:space="preserve"> 1977.</w:t>
      </w:r>
    </w:p>
    <w:tbl>
      <w:tblPr>
        <w:tblW w:w="0" w:type="auto"/>
        <w:tblBorders>
          <w:top w:val="nil"/>
          <w:left w:val="nil"/>
          <w:right w:val="nil"/>
        </w:tblBorders>
        <w:tblLayout w:type="fixed"/>
        <w:tblLook w:val="0000"/>
      </w:tblPr>
      <w:tblGrid>
        <w:gridCol w:w="7220"/>
      </w:tblGrid>
      <w:tr w:rsidR="00C13969" w:rsidRPr="00C13969">
        <w:tblPrEx>
          <w:tblCellMar>
            <w:top w:w="0" w:type="dxa"/>
            <w:bottom w:w="0" w:type="dxa"/>
          </w:tblCellMar>
        </w:tblPrEx>
        <w:tc>
          <w:tcPr>
            <w:tcW w:w="7220" w:type="dxa"/>
            <w:tcBorders>
              <w:right w:val="single" w:sz="8" w:space="0" w:color="E0E0E0"/>
            </w:tcBorders>
            <w:tcMar>
              <w:right w:w="200" w:type="nil"/>
            </w:tcMar>
          </w:tcPr>
          <w:p w:rsidR="00C13969" w:rsidRPr="00C13969" w:rsidRDefault="00C13969" w:rsidP="00C13969">
            <w:pPr>
              <w:widowControl w:val="0"/>
              <w:tabs>
                <w:tab w:val="left" w:pos="9020"/>
              </w:tabs>
              <w:autoSpaceDE w:val="0"/>
              <w:autoSpaceDN w:val="0"/>
              <w:adjustRightInd w:val="0"/>
              <w:ind w:right="-7"/>
              <w:rPr>
                <w:rFonts w:ascii="Times New Roman" w:hAnsi="Times New Roman" w:cs="Times New Roman"/>
                <w:lang w:val="en-US"/>
              </w:rPr>
            </w:pPr>
            <w:r w:rsidRPr="00C13969">
              <w:rPr>
                <w:rFonts w:ascii="Times New Roman" w:hAnsi="Times New Roman" w:cs="Times New Roman"/>
                <w:lang w:val="en-US"/>
              </w:rPr>
              <w:t xml:space="preserve">Hassig, Debra. </w:t>
            </w:r>
            <w:r w:rsidRPr="00C13969">
              <w:rPr>
                <w:rFonts w:ascii="Times New Roman" w:hAnsi="Times New Roman" w:cs="Times New Roman"/>
                <w:i/>
                <w:iCs/>
                <w:lang w:val="en-US"/>
              </w:rPr>
              <w:t xml:space="preserve">Medieval Bestiaries: Text, Image, </w:t>
            </w:r>
            <w:proofErr w:type="gramStart"/>
            <w:r w:rsidRPr="00C13969">
              <w:rPr>
                <w:rFonts w:ascii="Times New Roman" w:hAnsi="Times New Roman" w:cs="Times New Roman"/>
                <w:i/>
                <w:iCs/>
                <w:lang w:val="en-US"/>
              </w:rPr>
              <w:t>Ideology</w:t>
            </w:r>
            <w:proofErr w:type="gramEnd"/>
            <w:r w:rsidRPr="00C13969">
              <w:rPr>
                <w:rFonts w:ascii="Times New Roman" w:hAnsi="Times New Roman" w:cs="Times New Roman"/>
                <w:lang w:val="en-US"/>
              </w:rPr>
              <w:t>. New York: Cambridge University Press, 1995.</w:t>
            </w:r>
          </w:p>
          <w:p w:rsidR="00C13969" w:rsidRPr="00C13969" w:rsidRDefault="00C13969" w:rsidP="00C13969">
            <w:pPr>
              <w:widowControl w:val="0"/>
              <w:tabs>
                <w:tab w:val="left" w:pos="9020"/>
              </w:tabs>
              <w:autoSpaceDE w:val="0"/>
              <w:autoSpaceDN w:val="0"/>
              <w:adjustRightInd w:val="0"/>
              <w:ind w:right="-7"/>
              <w:rPr>
                <w:rFonts w:ascii="Times New Roman" w:hAnsi="Times New Roman" w:cs="Times New Roman"/>
                <w:lang w:val="en-US"/>
              </w:rPr>
            </w:pPr>
          </w:p>
        </w:tc>
      </w:tr>
    </w:tbl>
    <w:p w:rsidR="00C13969" w:rsidRPr="00C13969" w:rsidRDefault="00C13969" w:rsidP="00C13969">
      <w:pPr>
        <w:widowControl w:val="0"/>
        <w:tabs>
          <w:tab w:val="left" w:pos="9020"/>
        </w:tabs>
        <w:autoSpaceDE w:val="0"/>
        <w:autoSpaceDN w:val="0"/>
        <w:adjustRightInd w:val="0"/>
        <w:spacing w:line="360" w:lineRule="auto"/>
        <w:ind w:right="-7"/>
        <w:jc w:val="both"/>
        <w:rPr>
          <w:rFonts w:ascii="Times New Roman" w:hAnsi="Times New Roman" w:cs="Times New Roman"/>
          <w:kern w:val="1"/>
          <w:lang w:val="en-US"/>
        </w:rPr>
      </w:pPr>
    </w:p>
    <w:p w:rsidR="0052711C" w:rsidRPr="00C13969" w:rsidRDefault="00C13969" w:rsidP="00C13969"/>
    <w:sectPr w:rsidR="0052711C" w:rsidRPr="00C13969" w:rsidSect="00846C67">
      <w:pgSz w:w="12240" w:h="15840"/>
      <w:pgMar w:top="1440" w:right="1800" w:bottom="1440" w:left="1800" w:gutter="0"/>
      <w:noEndnote/>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C13969"/>
    <w:rsid w:val="00C13969"/>
  </w:rsids>
  <m:mathPr>
    <m:mathFont m:val="Times-Roman"/>
    <m:brkBin m:val="before"/>
    <m:brkBinSub m:val="--"/>
    <m:smallFrac m:val="off"/>
    <m:dispDef m:val="off"/>
    <m:lMargin m:val="0"/>
    <m:rMargin m:val="0"/>
    <m:wrapRight/>
    <m:intLim m:val="subSup"/>
    <m:naryLim m:val="subSup"/>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pt-P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11C"/>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2983</Words>
  <Characters>17007</Characters>
  <Application>Microsoft Macintosh Word</Application>
  <DocSecurity>0</DocSecurity>
  <Lines>141</Lines>
  <Paragraphs>34</Paragraphs>
  <ScaleCrop>false</ScaleCrop>
  <LinksUpToDate>false</LinksUpToDate>
  <CharactersWithSpaces>20885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cp:lastModifiedBy>Microsoft Office</cp:lastModifiedBy>
  <cp:revision>1</cp:revision>
  <dcterms:created xsi:type="dcterms:W3CDTF">2017-01-02T12:37:00Z</dcterms:created>
  <dcterms:modified xsi:type="dcterms:W3CDTF">2017-01-02T12:37:00Z</dcterms:modified>
</cp:coreProperties>
</file>